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70F6" w14:textId="77777777" w:rsidR="00D434FD" w:rsidRPr="00A97618" w:rsidRDefault="00D434FD" w:rsidP="00D434FD">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02D56423" w14:textId="77777777" w:rsidR="00D434FD" w:rsidRPr="00A97618" w:rsidRDefault="00D434FD" w:rsidP="00D434FD">
      <w:pPr>
        <w:rPr>
          <w:rFonts w:ascii="Times New Roman" w:hAnsi="Times New Roman" w:cs="Times New Roman"/>
          <w:b/>
          <w:sz w:val="24"/>
          <w:szCs w:val="24"/>
        </w:rPr>
      </w:pPr>
      <w:r>
        <w:rPr>
          <w:rFonts w:ascii="Times New Roman" w:hAnsi="Times New Roman" w:cs="Times New Roman"/>
          <w:b/>
          <w:sz w:val="24"/>
          <w:szCs w:val="24"/>
        </w:rPr>
        <w:t>October - December 2021</w:t>
      </w:r>
    </w:p>
    <w:p w14:paraId="4F6F533A" w14:textId="77777777" w:rsidR="00D434FD" w:rsidRPr="00A97618" w:rsidRDefault="00D434FD" w:rsidP="00D434FD">
      <w:pPr>
        <w:rPr>
          <w:rFonts w:ascii="Times New Roman" w:hAnsi="Times New Roman" w:cs="Times New Roman"/>
          <w:b/>
          <w:sz w:val="24"/>
          <w:szCs w:val="24"/>
        </w:rPr>
      </w:pPr>
      <w:r w:rsidRPr="00A97618">
        <w:rPr>
          <w:rFonts w:ascii="Times New Roman" w:hAnsi="Times New Roman" w:cs="Times New Roman"/>
          <w:b/>
          <w:sz w:val="24"/>
          <w:szCs w:val="24"/>
          <w:highlight w:val="yellow"/>
        </w:rPr>
        <w:t>(</w:t>
      </w:r>
      <w:r w:rsidRPr="00A97618">
        <w:rPr>
          <w:rFonts w:ascii="Times New Roman" w:hAnsi="Times New Roman" w:cs="Times New Roman"/>
          <w:b/>
          <w:i/>
          <w:sz w:val="24"/>
          <w:szCs w:val="24"/>
          <w:highlight w:val="yellow"/>
        </w:rPr>
        <w:t>Non Personal Information Only</w:t>
      </w:r>
      <w:r w:rsidRPr="00A97618">
        <w:rPr>
          <w:rFonts w:ascii="Times New Roman" w:hAnsi="Times New Roman" w:cs="Times New Roman"/>
          <w:b/>
          <w:sz w:val="24"/>
          <w:szCs w:val="24"/>
          <w:highlight w:val="yellow"/>
        </w:rPr>
        <w:t>)</w:t>
      </w:r>
    </w:p>
    <w:tbl>
      <w:tblPr>
        <w:tblStyle w:val="TableGrid"/>
        <w:tblW w:w="14029" w:type="dxa"/>
        <w:tblLayout w:type="fixed"/>
        <w:tblLook w:val="04A0" w:firstRow="1" w:lastRow="0" w:firstColumn="1" w:lastColumn="0" w:noHBand="0" w:noVBand="1"/>
      </w:tblPr>
      <w:tblGrid>
        <w:gridCol w:w="846"/>
        <w:gridCol w:w="992"/>
        <w:gridCol w:w="851"/>
        <w:gridCol w:w="6237"/>
        <w:gridCol w:w="1247"/>
        <w:gridCol w:w="1559"/>
        <w:gridCol w:w="2297"/>
      </w:tblGrid>
      <w:tr w:rsidR="00D434FD" w:rsidRPr="00A97618" w14:paraId="4461D12F" w14:textId="77777777" w:rsidTr="004105D7">
        <w:tc>
          <w:tcPr>
            <w:tcW w:w="846" w:type="dxa"/>
            <w:shd w:val="clear" w:color="auto" w:fill="DEEAF6" w:themeFill="accent1" w:themeFillTint="33"/>
          </w:tcPr>
          <w:p w14:paraId="7CD8C0F8" w14:textId="77777777" w:rsidR="00D434FD" w:rsidRPr="00A97618" w:rsidRDefault="00D434FD" w:rsidP="004105D7">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226FE654" w14:textId="77777777" w:rsidR="00D434FD" w:rsidRPr="00A97618" w:rsidRDefault="00D434FD" w:rsidP="004105D7">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39E3DE49" w14:textId="77777777" w:rsidR="00D434FD" w:rsidRPr="00A97618" w:rsidRDefault="00D434FD" w:rsidP="004105D7">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75D37214" w14:textId="77777777" w:rsidR="00D434FD" w:rsidRPr="00A97618" w:rsidRDefault="00D434FD" w:rsidP="004105D7">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4BCC681E" w14:textId="77777777" w:rsidR="00D434FD" w:rsidRPr="00A97618" w:rsidRDefault="00D434FD" w:rsidP="004105D7">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7BC334AA" w14:textId="77777777" w:rsidR="00D434FD" w:rsidRPr="00A97618" w:rsidRDefault="00D434FD" w:rsidP="004105D7">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0AC861EF" w14:textId="77777777" w:rsidR="00D434FD" w:rsidRPr="00A97618" w:rsidRDefault="00D434FD" w:rsidP="004105D7">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D434FD" w14:paraId="33CB7689" w14:textId="77777777" w:rsidTr="008B6FB3">
        <w:trPr>
          <w:trHeight w:val="934"/>
        </w:trPr>
        <w:tc>
          <w:tcPr>
            <w:tcW w:w="846" w:type="dxa"/>
            <w:shd w:val="clear" w:color="auto" w:fill="auto"/>
          </w:tcPr>
          <w:p w14:paraId="77A2DD39" w14:textId="4E6531B2" w:rsidR="00D434FD" w:rsidRDefault="00C666FB" w:rsidP="00D434FD">
            <w:pPr>
              <w:rPr>
                <w:rFonts w:ascii="Times New Roman" w:hAnsi="Times New Roman" w:cs="Times New Roman"/>
                <w:sz w:val="24"/>
                <w:szCs w:val="24"/>
              </w:rPr>
            </w:pPr>
            <w:r>
              <w:rPr>
                <w:rFonts w:ascii="Times New Roman" w:hAnsi="Times New Roman" w:cs="Times New Roman"/>
                <w:sz w:val="24"/>
                <w:szCs w:val="24"/>
              </w:rPr>
              <w:t>62</w:t>
            </w:r>
          </w:p>
        </w:tc>
        <w:tc>
          <w:tcPr>
            <w:tcW w:w="992" w:type="dxa"/>
            <w:shd w:val="clear" w:color="auto" w:fill="auto"/>
          </w:tcPr>
          <w:p w14:paraId="3E0DDC27"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34C3952B"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5286</w:t>
            </w:r>
          </w:p>
        </w:tc>
        <w:tc>
          <w:tcPr>
            <w:tcW w:w="6237" w:type="dxa"/>
            <w:shd w:val="clear" w:color="auto" w:fill="auto"/>
          </w:tcPr>
          <w:p w14:paraId="4E3E53A9" w14:textId="77777777" w:rsidR="00D434FD" w:rsidRPr="00C666FB" w:rsidRDefault="00D434FD" w:rsidP="00C666FB">
            <w:pPr>
              <w:ind w:right="-28"/>
              <w:contextualSpacing/>
              <w:rPr>
                <w:color w:val="000000"/>
              </w:rPr>
            </w:pPr>
            <w:r w:rsidRPr="00C666FB">
              <w:rPr>
                <w:color w:val="000000"/>
              </w:rPr>
              <w:t>A copy of all records held referring or relating to technical issues encountered during a flight by the Learjet to Turkey earlier this year.</w:t>
            </w:r>
          </w:p>
          <w:p w14:paraId="481C4759" w14:textId="77777777" w:rsidR="00D434FD" w:rsidRPr="00C666FB" w:rsidRDefault="00D434FD" w:rsidP="00C666FB">
            <w:pPr>
              <w:ind w:right="-28"/>
              <w:contextualSpacing/>
              <w:rPr>
                <w:color w:val="000000"/>
              </w:rPr>
            </w:pPr>
            <w:r w:rsidRPr="00C666FB">
              <w:rPr>
                <w:color w:val="000000"/>
              </w:rPr>
              <w:t>A copy of any record/spreadsheet/database of any costs associated with mainstream/repair of the Learjet incurred during 2021 and 2020.</w:t>
            </w:r>
          </w:p>
          <w:p w14:paraId="7FE9E9B6" w14:textId="77777777" w:rsidR="00D434FD" w:rsidRPr="00E80398" w:rsidRDefault="00D434FD" w:rsidP="00D434FD">
            <w:pPr>
              <w:pStyle w:val="ListParagraph"/>
              <w:autoSpaceDE w:val="0"/>
              <w:autoSpaceDN w:val="0"/>
              <w:adjustRightInd w:val="0"/>
              <w:ind w:left="1800"/>
              <w:contextualSpacing/>
              <w:jc w:val="both"/>
              <w:rPr>
                <w:color w:val="000000"/>
              </w:rPr>
            </w:pPr>
          </w:p>
        </w:tc>
        <w:tc>
          <w:tcPr>
            <w:tcW w:w="1247" w:type="dxa"/>
            <w:shd w:val="clear" w:color="auto" w:fill="auto"/>
          </w:tcPr>
          <w:p w14:paraId="4BB7D6CA"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66B7DDF8" w14:textId="7CC4A0F6" w:rsidR="00D434FD" w:rsidRDefault="008B6FB3" w:rsidP="00D434FD">
            <w:pPr>
              <w:rPr>
                <w:rFonts w:ascii="Times New Roman" w:hAnsi="Times New Roman" w:cs="Times New Roman"/>
                <w:sz w:val="24"/>
                <w:szCs w:val="24"/>
              </w:rPr>
            </w:pPr>
            <w:r>
              <w:rPr>
                <w:rFonts w:ascii="Times New Roman" w:hAnsi="Times New Roman" w:cs="Times New Roman"/>
                <w:sz w:val="24"/>
                <w:szCs w:val="24"/>
              </w:rPr>
              <w:t>21/10/2021</w:t>
            </w:r>
          </w:p>
        </w:tc>
        <w:tc>
          <w:tcPr>
            <w:tcW w:w="2297" w:type="dxa"/>
            <w:shd w:val="clear" w:color="auto" w:fill="auto"/>
          </w:tcPr>
          <w:p w14:paraId="02388EE6" w14:textId="77777777" w:rsidR="008B6FB3" w:rsidRDefault="008B6FB3" w:rsidP="00D434FD">
            <w:pPr>
              <w:rPr>
                <w:rFonts w:ascii="Times New Roman" w:hAnsi="Times New Roman" w:cs="Times New Roman"/>
                <w:sz w:val="24"/>
                <w:szCs w:val="24"/>
              </w:rPr>
            </w:pPr>
            <w:r>
              <w:rPr>
                <w:rFonts w:ascii="Times New Roman" w:hAnsi="Times New Roman" w:cs="Times New Roman"/>
                <w:sz w:val="24"/>
                <w:szCs w:val="24"/>
              </w:rPr>
              <w:t>Part Granted</w:t>
            </w:r>
          </w:p>
          <w:p w14:paraId="36CB6416" w14:textId="4AE966FB" w:rsidR="00D434FD" w:rsidRDefault="00727F3A" w:rsidP="00D434FD">
            <w:pPr>
              <w:rPr>
                <w:rFonts w:ascii="Times New Roman" w:hAnsi="Times New Roman" w:cs="Times New Roman"/>
                <w:sz w:val="24"/>
                <w:szCs w:val="24"/>
              </w:rPr>
            </w:pPr>
            <w:r>
              <w:rPr>
                <w:rFonts w:ascii="Times New Roman" w:hAnsi="Times New Roman" w:cs="Times New Roman"/>
                <w:sz w:val="24"/>
                <w:szCs w:val="24"/>
              </w:rPr>
              <w:t>36(1)(b) 37(1)</w:t>
            </w:r>
          </w:p>
        </w:tc>
      </w:tr>
      <w:tr w:rsidR="00D434FD" w14:paraId="27EF24C3" w14:textId="77777777" w:rsidTr="00B54418">
        <w:trPr>
          <w:trHeight w:val="934"/>
        </w:trPr>
        <w:tc>
          <w:tcPr>
            <w:tcW w:w="846" w:type="dxa"/>
            <w:shd w:val="clear" w:color="auto" w:fill="auto"/>
          </w:tcPr>
          <w:p w14:paraId="1F8F37BE" w14:textId="6FE6832A" w:rsidR="00D434FD" w:rsidRDefault="00C666FB" w:rsidP="00D434FD">
            <w:pPr>
              <w:rPr>
                <w:rFonts w:ascii="Times New Roman" w:hAnsi="Times New Roman" w:cs="Times New Roman"/>
                <w:sz w:val="24"/>
                <w:szCs w:val="24"/>
              </w:rPr>
            </w:pPr>
            <w:r>
              <w:rPr>
                <w:rFonts w:ascii="Times New Roman" w:hAnsi="Times New Roman" w:cs="Times New Roman"/>
                <w:sz w:val="24"/>
                <w:szCs w:val="24"/>
              </w:rPr>
              <w:t>63</w:t>
            </w:r>
          </w:p>
        </w:tc>
        <w:tc>
          <w:tcPr>
            <w:tcW w:w="992" w:type="dxa"/>
            <w:shd w:val="clear" w:color="auto" w:fill="auto"/>
          </w:tcPr>
          <w:p w14:paraId="545A42EC"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25C63BD7"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5308</w:t>
            </w:r>
          </w:p>
        </w:tc>
        <w:tc>
          <w:tcPr>
            <w:tcW w:w="6237" w:type="dxa"/>
            <w:shd w:val="clear" w:color="auto" w:fill="auto"/>
          </w:tcPr>
          <w:p w14:paraId="40F2745B" w14:textId="77777777" w:rsidR="00D434FD" w:rsidRPr="00C666FB" w:rsidRDefault="00D434FD" w:rsidP="00C666FB">
            <w:pPr>
              <w:autoSpaceDE w:val="0"/>
              <w:autoSpaceDN w:val="0"/>
              <w:adjustRightInd w:val="0"/>
              <w:contextualSpacing/>
              <w:jc w:val="both"/>
              <w:rPr>
                <w:color w:val="000000"/>
              </w:rPr>
            </w:pPr>
            <w:r>
              <w:rPr>
                <w:lang w:eastAsia="en-IE"/>
              </w:rPr>
              <w:t>C</w:t>
            </w:r>
            <w:r w:rsidRPr="00956B88">
              <w:rPr>
                <w:lang w:eastAsia="en-IE"/>
              </w:rPr>
              <w:t xml:space="preserve">opies of all records held referring or relating to the diversion of the government </w:t>
            </w:r>
            <w:r>
              <w:rPr>
                <w:lang w:eastAsia="en-IE"/>
              </w:rPr>
              <w:t>jet between airports in the UAE from 01/08/2021 – 01/09/2021.</w:t>
            </w:r>
          </w:p>
          <w:p w14:paraId="3066AB50" w14:textId="77777777" w:rsidR="00D434FD" w:rsidRPr="00C666FB" w:rsidRDefault="00D434FD" w:rsidP="00C666FB">
            <w:pPr>
              <w:autoSpaceDE w:val="0"/>
              <w:autoSpaceDN w:val="0"/>
              <w:adjustRightInd w:val="0"/>
              <w:contextualSpacing/>
              <w:jc w:val="both"/>
              <w:rPr>
                <w:color w:val="000000"/>
              </w:rPr>
            </w:pPr>
            <w:r>
              <w:rPr>
                <w:lang w:eastAsia="en-IE"/>
              </w:rPr>
              <w:t>C</w:t>
            </w:r>
            <w:r w:rsidRPr="00956B88">
              <w:rPr>
                <w:lang w:eastAsia="en-IE"/>
              </w:rPr>
              <w:t>opies of all records held referring or relating to restrictions placed on Air Corps crew fro</w:t>
            </w:r>
            <w:r>
              <w:rPr>
                <w:lang w:eastAsia="en-IE"/>
              </w:rPr>
              <w:t>m leaving their base in the UAE from 01/08/2021 – 01/09/2021.</w:t>
            </w:r>
          </w:p>
        </w:tc>
        <w:tc>
          <w:tcPr>
            <w:tcW w:w="1247" w:type="dxa"/>
            <w:shd w:val="clear" w:color="auto" w:fill="auto"/>
          </w:tcPr>
          <w:p w14:paraId="6DC6F73F"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05082E44" w14:textId="51082D8B" w:rsidR="00D434FD" w:rsidRDefault="00B54418" w:rsidP="00D434FD">
            <w:pPr>
              <w:rPr>
                <w:rFonts w:ascii="Times New Roman" w:hAnsi="Times New Roman" w:cs="Times New Roman"/>
                <w:sz w:val="24"/>
                <w:szCs w:val="24"/>
              </w:rPr>
            </w:pPr>
            <w:r>
              <w:rPr>
                <w:rFonts w:ascii="Times New Roman" w:hAnsi="Times New Roman" w:cs="Times New Roman"/>
                <w:sz w:val="24"/>
                <w:szCs w:val="24"/>
              </w:rPr>
              <w:t>27/10/2021</w:t>
            </w:r>
          </w:p>
        </w:tc>
        <w:tc>
          <w:tcPr>
            <w:tcW w:w="2297" w:type="dxa"/>
            <w:shd w:val="clear" w:color="auto" w:fill="auto"/>
          </w:tcPr>
          <w:p w14:paraId="5F02A438" w14:textId="77777777" w:rsidR="00B54418" w:rsidRDefault="00B54418" w:rsidP="00D434FD">
            <w:pPr>
              <w:rPr>
                <w:rFonts w:ascii="Times New Roman" w:hAnsi="Times New Roman" w:cs="Times New Roman"/>
                <w:sz w:val="24"/>
                <w:szCs w:val="24"/>
              </w:rPr>
            </w:pPr>
            <w:r>
              <w:rPr>
                <w:rFonts w:ascii="Times New Roman" w:hAnsi="Times New Roman" w:cs="Times New Roman"/>
                <w:sz w:val="24"/>
                <w:szCs w:val="24"/>
              </w:rPr>
              <w:t xml:space="preserve">Refused </w:t>
            </w:r>
          </w:p>
          <w:p w14:paraId="74ED84C4" w14:textId="77777777" w:rsidR="00B54418" w:rsidRDefault="00B54418" w:rsidP="00D434FD">
            <w:pPr>
              <w:rPr>
                <w:rFonts w:ascii="Times New Roman" w:hAnsi="Times New Roman" w:cs="Times New Roman"/>
                <w:sz w:val="24"/>
                <w:szCs w:val="24"/>
              </w:rPr>
            </w:pPr>
            <w:r>
              <w:rPr>
                <w:rFonts w:ascii="Times New Roman" w:hAnsi="Times New Roman" w:cs="Times New Roman"/>
                <w:sz w:val="24"/>
                <w:szCs w:val="24"/>
              </w:rPr>
              <w:t>33(1)(d)</w:t>
            </w:r>
          </w:p>
          <w:p w14:paraId="25E39C47" w14:textId="598DB891" w:rsidR="00D434FD" w:rsidRDefault="00B54418" w:rsidP="00D434FD">
            <w:pPr>
              <w:rPr>
                <w:rFonts w:ascii="Times New Roman" w:hAnsi="Times New Roman" w:cs="Times New Roman"/>
                <w:sz w:val="24"/>
                <w:szCs w:val="24"/>
              </w:rPr>
            </w:pPr>
            <w:r>
              <w:rPr>
                <w:rFonts w:ascii="Times New Roman" w:hAnsi="Times New Roman" w:cs="Times New Roman"/>
                <w:sz w:val="24"/>
                <w:szCs w:val="24"/>
              </w:rPr>
              <w:t>33(2)(a)</w:t>
            </w:r>
          </w:p>
        </w:tc>
      </w:tr>
      <w:tr w:rsidR="00D434FD" w14:paraId="7843D12F" w14:textId="77777777" w:rsidTr="00EA3C55">
        <w:trPr>
          <w:trHeight w:val="934"/>
        </w:trPr>
        <w:tc>
          <w:tcPr>
            <w:tcW w:w="846" w:type="dxa"/>
            <w:shd w:val="clear" w:color="auto" w:fill="auto"/>
          </w:tcPr>
          <w:p w14:paraId="1C6225EF" w14:textId="4E9577FC" w:rsidR="00D434FD" w:rsidRDefault="00C666FB" w:rsidP="00D434FD">
            <w:pPr>
              <w:rPr>
                <w:rFonts w:ascii="Times New Roman" w:hAnsi="Times New Roman" w:cs="Times New Roman"/>
                <w:sz w:val="24"/>
                <w:szCs w:val="24"/>
              </w:rPr>
            </w:pPr>
            <w:r>
              <w:rPr>
                <w:rFonts w:ascii="Times New Roman" w:hAnsi="Times New Roman" w:cs="Times New Roman"/>
                <w:sz w:val="24"/>
                <w:szCs w:val="24"/>
              </w:rPr>
              <w:t>64</w:t>
            </w:r>
          </w:p>
        </w:tc>
        <w:tc>
          <w:tcPr>
            <w:tcW w:w="992" w:type="dxa"/>
            <w:shd w:val="clear" w:color="auto" w:fill="auto"/>
          </w:tcPr>
          <w:p w14:paraId="7C55F42C"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08853E97"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5323</w:t>
            </w:r>
          </w:p>
        </w:tc>
        <w:tc>
          <w:tcPr>
            <w:tcW w:w="6237" w:type="dxa"/>
            <w:shd w:val="clear" w:color="auto" w:fill="auto"/>
          </w:tcPr>
          <w:p w14:paraId="7ABECB0B" w14:textId="77777777" w:rsidR="00D434FD" w:rsidRPr="0082526D" w:rsidRDefault="00D434FD" w:rsidP="00D434FD">
            <w:pPr>
              <w:autoSpaceDE w:val="0"/>
              <w:autoSpaceDN w:val="0"/>
              <w:adjustRightInd w:val="0"/>
              <w:contextualSpacing/>
              <w:jc w:val="both"/>
              <w:rPr>
                <w:rFonts w:eastAsia="Times New Roman"/>
              </w:rPr>
            </w:pPr>
            <w:r w:rsidRPr="0082526D">
              <w:rPr>
                <w:rFonts w:eastAsia="Times New Roman"/>
              </w:rPr>
              <w:t>The amount spent on advertisement for recruitment into the Defence Forces in the years 2017,2018,2019,2020 and to date in 2021.</w:t>
            </w:r>
          </w:p>
          <w:p w14:paraId="04805AF0" w14:textId="77777777" w:rsidR="00D434FD" w:rsidRDefault="00D434FD" w:rsidP="00D434FD">
            <w:pPr>
              <w:autoSpaceDE w:val="0"/>
              <w:autoSpaceDN w:val="0"/>
              <w:adjustRightInd w:val="0"/>
              <w:jc w:val="both"/>
              <w:rPr>
                <w:color w:val="000000"/>
              </w:rPr>
            </w:pPr>
          </w:p>
        </w:tc>
        <w:tc>
          <w:tcPr>
            <w:tcW w:w="1247" w:type="dxa"/>
            <w:shd w:val="clear" w:color="auto" w:fill="auto"/>
          </w:tcPr>
          <w:p w14:paraId="4B2D5911" w14:textId="77777777" w:rsidR="00D434FD" w:rsidRDefault="00D434FD" w:rsidP="00D434FD">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25BEBDA4" w14:textId="49914A06" w:rsidR="00D434FD" w:rsidRDefault="00EA3C55" w:rsidP="00D434FD">
            <w:pPr>
              <w:rPr>
                <w:rFonts w:ascii="Times New Roman" w:hAnsi="Times New Roman" w:cs="Times New Roman"/>
                <w:sz w:val="24"/>
                <w:szCs w:val="24"/>
              </w:rPr>
            </w:pPr>
            <w:r>
              <w:rPr>
                <w:rFonts w:ascii="Times New Roman" w:hAnsi="Times New Roman" w:cs="Times New Roman"/>
                <w:sz w:val="24"/>
                <w:szCs w:val="24"/>
              </w:rPr>
              <w:t>21/10/2021</w:t>
            </w:r>
          </w:p>
        </w:tc>
        <w:tc>
          <w:tcPr>
            <w:tcW w:w="2297" w:type="dxa"/>
            <w:shd w:val="clear" w:color="auto" w:fill="auto"/>
          </w:tcPr>
          <w:p w14:paraId="217DF59A" w14:textId="3085512F" w:rsidR="00D434FD" w:rsidRDefault="00EA3C55" w:rsidP="00D434FD">
            <w:pPr>
              <w:rPr>
                <w:rFonts w:ascii="Times New Roman" w:hAnsi="Times New Roman" w:cs="Times New Roman"/>
                <w:sz w:val="24"/>
                <w:szCs w:val="24"/>
              </w:rPr>
            </w:pPr>
            <w:r>
              <w:rPr>
                <w:rFonts w:ascii="Times New Roman" w:hAnsi="Times New Roman" w:cs="Times New Roman"/>
                <w:sz w:val="24"/>
                <w:szCs w:val="24"/>
              </w:rPr>
              <w:t>Granted</w:t>
            </w:r>
          </w:p>
        </w:tc>
      </w:tr>
      <w:tr w:rsidR="00C666FB" w14:paraId="69976657" w14:textId="77777777" w:rsidTr="004B27D5">
        <w:trPr>
          <w:trHeight w:val="934"/>
        </w:trPr>
        <w:tc>
          <w:tcPr>
            <w:tcW w:w="846" w:type="dxa"/>
            <w:shd w:val="clear" w:color="auto" w:fill="auto"/>
          </w:tcPr>
          <w:p w14:paraId="21CA3D48" w14:textId="0A45C4D5" w:rsidR="00C666FB" w:rsidRDefault="00C666FB" w:rsidP="00C666FB">
            <w:pPr>
              <w:rPr>
                <w:rFonts w:ascii="Times New Roman" w:hAnsi="Times New Roman" w:cs="Times New Roman"/>
                <w:sz w:val="24"/>
                <w:szCs w:val="24"/>
              </w:rPr>
            </w:pPr>
            <w:r>
              <w:rPr>
                <w:rFonts w:ascii="Times New Roman" w:hAnsi="Times New Roman" w:cs="Times New Roman"/>
                <w:sz w:val="24"/>
                <w:szCs w:val="24"/>
              </w:rPr>
              <w:t>65</w:t>
            </w:r>
          </w:p>
        </w:tc>
        <w:tc>
          <w:tcPr>
            <w:tcW w:w="992" w:type="dxa"/>
            <w:shd w:val="clear" w:color="auto" w:fill="auto"/>
          </w:tcPr>
          <w:p w14:paraId="669DB278" w14:textId="67ACBE57" w:rsidR="00C666FB" w:rsidRDefault="00C666FB" w:rsidP="00C666FB">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4AD49217" w14:textId="15B36643" w:rsidR="00C666FB" w:rsidRDefault="00C666FB" w:rsidP="00C666FB">
            <w:pPr>
              <w:rPr>
                <w:rFonts w:ascii="Times New Roman" w:hAnsi="Times New Roman" w:cs="Times New Roman"/>
                <w:sz w:val="24"/>
                <w:szCs w:val="24"/>
              </w:rPr>
            </w:pPr>
            <w:r>
              <w:rPr>
                <w:rFonts w:ascii="Times New Roman" w:hAnsi="Times New Roman" w:cs="Times New Roman"/>
                <w:sz w:val="24"/>
                <w:szCs w:val="24"/>
              </w:rPr>
              <w:t>5355</w:t>
            </w:r>
          </w:p>
        </w:tc>
        <w:tc>
          <w:tcPr>
            <w:tcW w:w="6237" w:type="dxa"/>
            <w:shd w:val="clear" w:color="auto" w:fill="auto"/>
          </w:tcPr>
          <w:p w14:paraId="2DE33D2B" w14:textId="77777777" w:rsidR="00C666FB" w:rsidRDefault="00C666FB" w:rsidP="00C666FB">
            <w:pPr>
              <w:pStyle w:val="ListParagraph"/>
              <w:numPr>
                <w:ilvl w:val="1"/>
                <w:numId w:val="4"/>
              </w:numPr>
              <w:autoSpaceDE w:val="0"/>
              <w:autoSpaceDN w:val="0"/>
              <w:adjustRightInd w:val="0"/>
              <w:contextualSpacing/>
              <w:jc w:val="both"/>
              <w:rPr>
                <w:color w:val="000000"/>
              </w:rPr>
            </w:pPr>
            <w:r>
              <w:rPr>
                <w:color w:val="000000"/>
              </w:rPr>
              <w:t>A copy of t</w:t>
            </w:r>
            <w:r w:rsidRPr="002D3D37">
              <w:rPr>
                <w:color w:val="000000"/>
              </w:rPr>
              <w:t>he total cost of setting up and running temporary morgues by the Defence Forces during the Covid-19 pandemic in 2020</w:t>
            </w:r>
            <w:r>
              <w:rPr>
                <w:color w:val="000000"/>
              </w:rPr>
              <w:t>.</w:t>
            </w:r>
          </w:p>
          <w:p w14:paraId="01AE6C39" w14:textId="77777777" w:rsidR="00C666FB" w:rsidRDefault="00C666FB" w:rsidP="00C666FB">
            <w:pPr>
              <w:pStyle w:val="ListParagraph"/>
              <w:numPr>
                <w:ilvl w:val="1"/>
                <w:numId w:val="4"/>
              </w:numPr>
              <w:autoSpaceDE w:val="0"/>
              <w:autoSpaceDN w:val="0"/>
              <w:adjustRightInd w:val="0"/>
              <w:contextualSpacing/>
              <w:jc w:val="both"/>
              <w:rPr>
                <w:color w:val="000000"/>
              </w:rPr>
            </w:pPr>
            <w:r w:rsidRPr="002D3D37">
              <w:rPr>
                <w:color w:val="000000"/>
              </w:rPr>
              <w:lastRenderedPageBreak/>
              <w:t>A copy of</w:t>
            </w:r>
            <w:r>
              <w:rPr>
                <w:color w:val="000000"/>
              </w:rPr>
              <w:t xml:space="preserve"> the </w:t>
            </w:r>
            <w:r w:rsidRPr="002D3D37">
              <w:rPr>
                <w:color w:val="000000"/>
              </w:rPr>
              <w:t>breakdown of cost of setting up and running each location where a temporary morgue was located</w:t>
            </w:r>
            <w:r>
              <w:rPr>
                <w:color w:val="000000"/>
              </w:rPr>
              <w:t>.</w:t>
            </w:r>
          </w:p>
          <w:p w14:paraId="1B7A7E45" w14:textId="77777777" w:rsidR="00C666FB" w:rsidRDefault="00C666FB" w:rsidP="00C666FB">
            <w:pPr>
              <w:pStyle w:val="ListParagraph"/>
              <w:numPr>
                <w:ilvl w:val="1"/>
                <w:numId w:val="4"/>
              </w:numPr>
              <w:autoSpaceDE w:val="0"/>
              <w:autoSpaceDN w:val="0"/>
              <w:adjustRightInd w:val="0"/>
              <w:contextualSpacing/>
              <w:jc w:val="both"/>
              <w:rPr>
                <w:color w:val="000000"/>
              </w:rPr>
            </w:pPr>
            <w:r>
              <w:rPr>
                <w:color w:val="000000"/>
              </w:rPr>
              <w:t>A copy of t</w:t>
            </w:r>
            <w:r w:rsidRPr="002D3D37">
              <w:rPr>
                <w:color w:val="000000"/>
              </w:rPr>
              <w:t>he number of Defence Forces personnel assigned to each location where there was a temporary morgue</w:t>
            </w:r>
            <w:r>
              <w:rPr>
                <w:color w:val="000000"/>
              </w:rPr>
              <w:t>.</w:t>
            </w:r>
          </w:p>
          <w:p w14:paraId="454AD7B3" w14:textId="77777777" w:rsidR="00C666FB" w:rsidRDefault="00C666FB" w:rsidP="00C666FB">
            <w:pPr>
              <w:pStyle w:val="ListParagraph"/>
              <w:numPr>
                <w:ilvl w:val="1"/>
                <w:numId w:val="4"/>
              </w:numPr>
              <w:autoSpaceDE w:val="0"/>
              <w:autoSpaceDN w:val="0"/>
              <w:adjustRightInd w:val="0"/>
              <w:contextualSpacing/>
              <w:jc w:val="both"/>
              <w:rPr>
                <w:color w:val="000000"/>
              </w:rPr>
            </w:pPr>
            <w:r>
              <w:rPr>
                <w:color w:val="000000"/>
              </w:rPr>
              <w:t>A copy of</w:t>
            </w:r>
            <w:r w:rsidRPr="002D3D37">
              <w:t xml:space="preserve"> </w:t>
            </w:r>
            <w:r>
              <w:rPr>
                <w:color w:val="000000"/>
              </w:rPr>
              <w:t>t</w:t>
            </w:r>
            <w:r w:rsidRPr="002D3D37">
              <w:rPr>
                <w:color w:val="000000"/>
              </w:rPr>
              <w:t>he duration of how long each temporary morgue was in operation</w:t>
            </w:r>
            <w:r>
              <w:rPr>
                <w:color w:val="000000"/>
              </w:rPr>
              <w:t>.</w:t>
            </w:r>
          </w:p>
          <w:p w14:paraId="6341D0D2" w14:textId="77777777" w:rsidR="00C666FB" w:rsidRDefault="00C666FB" w:rsidP="00C666FB">
            <w:pPr>
              <w:pStyle w:val="ListParagraph"/>
              <w:numPr>
                <w:ilvl w:val="1"/>
                <w:numId w:val="4"/>
              </w:numPr>
              <w:autoSpaceDE w:val="0"/>
              <w:autoSpaceDN w:val="0"/>
              <w:adjustRightInd w:val="0"/>
              <w:contextualSpacing/>
              <w:jc w:val="both"/>
              <w:rPr>
                <w:color w:val="000000"/>
              </w:rPr>
            </w:pPr>
            <w:r>
              <w:rPr>
                <w:color w:val="000000"/>
              </w:rPr>
              <w:t>A copy of t</w:t>
            </w:r>
            <w:r w:rsidRPr="002D3D37">
              <w:rPr>
                <w:color w:val="000000"/>
              </w:rPr>
              <w:t>he cost and type of equipment purchased or hired by the Defence F</w:t>
            </w:r>
            <w:r>
              <w:rPr>
                <w:color w:val="000000"/>
              </w:rPr>
              <w:t>orces for the temporary morgues.</w:t>
            </w:r>
            <w:r w:rsidRPr="002D3D37">
              <w:rPr>
                <w:color w:val="000000"/>
              </w:rPr>
              <w:t xml:space="preserve"> </w:t>
            </w:r>
          </w:p>
          <w:p w14:paraId="6EF4E1E7" w14:textId="77777777" w:rsidR="00C666FB" w:rsidRDefault="00C666FB" w:rsidP="00C666FB">
            <w:pPr>
              <w:pStyle w:val="ListParagraph"/>
              <w:numPr>
                <w:ilvl w:val="1"/>
                <w:numId w:val="4"/>
              </w:numPr>
              <w:autoSpaceDE w:val="0"/>
              <w:autoSpaceDN w:val="0"/>
              <w:adjustRightInd w:val="0"/>
              <w:contextualSpacing/>
              <w:jc w:val="both"/>
              <w:rPr>
                <w:color w:val="000000"/>
              </w:rPr>
            </w:pPr>
            <w:r>
              <w:rPr>
                <w:color w:val="000000"/>
              </w:rPr>
              <w:t>A copy of the n</w:t>
            </w:r>
            <w:r w:rsidRPr="002D3D37">
              <w:rPr>
                <w:color w:val="000000"/>
              </w:rPr>
              <w:t>umber of deceased persons from Covid-19 held at the temporary morgues during the pandemic</w:t>
            </w:r>
            <w:r>
              <w:rPr>
                <w:color w:val="000000"/>
              </w:rPr>
              <w:t>.</w:t>
            </w:r>
          </w:p>
          <w:p w14:paraId="57F556CB" w14:textId="438B3E0C" w:rsidR="00C666FB" w:rsidRPr="0082526D" w:rsidRDefault="00C666FB" w:rsidP="00C666FB">
            <w:pPr>
              <w:autoSpaceDE w:val="0"/>
              <w:autoSpaceDN w:val="0"/>
              <w:adjustRightInd w:val="0"/>
              <w:contextualSpacing/>
              <w:jc w:val="both"/>
              <w:rPr>
                <w:rFonts w:eastAsia="Times New Roman"/>
              </w:rPr>
            </w:pPr>
            <w:r w:rsidRPr="00AA1582">
              <w:rPr>
                <w:rFonts w:ascii="Times New Roman" w:eastAsia="Times New Roman" w:hAnsi="Times New Roman" w:cs="Times New Roman"/>
                <w:color w:val="000000"/>
              </w:rPr>
              <w:tab/>
            </w:r>
            <w:r w:rsidRPr="00AA1582">
              <w:rPr>
                <w:rFonts w:ascii="Times New Roman" w:eastAsia="Times New Roman" w:hAnsi="Times New Roman" w:cs="Times New Roman"/>
                <w:color w:val="000000"/>
              </w:rPr>
              <w:tab/>
            </w:r>
          </w:p>
        </w:tc>
        <w:tc>
          <w:tcPr>
            <w:tcW w:w="1247" w:type="dxa"/>
            <w:shd w:val="clear" w:color="auto" w:fill="auto"/>
          </w:tcPr>
          <w:p w14:paraId="7A0F8CCC" w14:textId="01A175BE" w:rsidR="00C666FB" w:rsidRDefault="00C666FB" w:rsidP="00C666FB">
            <w:pPr>
              <w:rPr>
                <w:rFonts w:ascii="Times New Roman" w:hAnsi="Times New Roman" w:cs="Times New Roman"/>
                <w:sz w:val="24"/>
                <w:szCs w:val="24"/>
              </w:rPr>
            </w:pPr>
            <w:r>
              <w:rPr>
                <w:rFonts w:ascii="Times New Roman" w:hAnsi="Times New Roman" w:cs="Times New Roman"/>
                <w:sz w:val="24"/>
                <w:szCs w:val="24"/>
              </w:rPr>
              <w:lastRenderedPageBreak/>
              <w:t xml:space="preserve">Journalist </w:t>
            </w:r>
          </w:p>
        </w:tc>
        <w:tc>
          <w:tcPr>
            <w:tcW w:w="1559" w:type="dxa"/>
            <w:shd w:val="clear" w:color="auto" w:fill="auto"/>
          </w:tcPr>
          <w:p w14:paraId="41997342" w14:textId="3EBF47A4" w:rsidR="00C666FB" w:rsidRDefault="004B27D5" w:rsidP="00C666FB">
            <w:pPr>
              <w:rPr>
                <w:rFonts w:ascii="Times New Roman" w:hAnsi="Times New Roman" w:cs="Times New Roman"/>
                <w:sz w:val="24"/>
                <w:szCs w:val="24"/>
              </w:rPr>
            </w:pPr>
            <w:r>
              <w:rPr>
                <w:rFonts w:ascii="Times New Roman" w:hAnsi="Times New Roman" w:cs="Times New Roman"/>
                <w:sz w:val="24"/>
                <w:szCs w:val="24"/>
              </w:rPr>
              <w:t>08/11/2021</w:t>
            </w:r>
          </w:p>
        </w:tc>
        <w:tc>
          <w:tcPr>
            <w:tcW w:w="2297" w:type="dxa"/>
            <w:shd w:val="clear" w:color="auto" w:fill="auto"/>
          </w:tcPr>
          <w:p w14:paraId="36E77C46" w14:textId="217DADE4" w:rsidR="00C666FB" w:rsidRDefault="004B27D5" w:rsidP="00C666FB">
            <w:pPr>
              <w:rPr>
                <w:rFonts w:ascii="Times New Roman" w:hAnsi="Times New Roman" w:cs="Times New Roman"/>
                <w:sz w:val="24"/>
                <w:szCs w:val="24"/>
              </w:rPr>
            </w:pPr>
            <w:r>
              <w:rPr>
                <w:rFonts w:ascii="Times New Roman" w:hAnsi="Times New Roman" w:cs="Times New Roman"/>
                <w:sz w:val="24"/>
                <w:szCs w:val="24"/>
              </w:rPr>
              <w:t>Granted</w:t>
            </w:r>
          </w:p>
        </w:tc>
      </w:tr>
      <w:tr w:rsidR="00C666FB" w14:paraId="3E820AEA" w14:textId="77777777" w:rsidTr="00C11DB0">
        <w:trPr>
          <w:trHeight w:val="934"/>
        </w:trPr>
        <w:tc>
          <w:tcPr>
            <w:tcW w:w="846" w:type="dxa"/>
            <w:shd w:val="clear" w:color="auto" w:fill="auto"/>
          </w:tcPr>
          <w:p w14:paraId="6E6FF722" w14:textId="686C1DA6" w:rsidR="00C666FB" w:rsidRDefault="00C666FB" w:rsidP="00C666FB">
            <w:pPr>
              <w:rPr>
                <w:rFonts w:ascii="Times New Roman" w:hAnsi="Times New Roman" w:cs="Times New Roman"/>
                <w:sz w:val="24"/>
                <w:szCs w:val="24"/>
              </w:rPr>
            </w:pPr>
            <w:r>
              <w:rPr>
                <w:rFonts w:ascii="Times New Roman" w:hAnsi="Times New Roman" w:cs="Times New Roman"/>
                <w:sz w:val="24"/>
                <w:szCs w:val="24"/>
              </w:rPr>
              <w:t>66</w:t>
            </w:r>
          </w:p>
        </w:tc>
        <w:tc>
          <w:tcPr>
            <w:tcW w:w="992" w:type="dxa"/>
            <w:shd w:val="clear" w:color="auto" w:fill="auto"/>
          </w:tcPr>
          <w:p w14:paraId="5868B967" w14:textId="74EA8FBC" w:rsidR="00C666FB" w:rsidRDefault="00C666FB" w:rsidP="00C666FB">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449D8D8B" w14:textId="119D7940" w:rsidR="00C666FB" w:rsidRDefault="00B068D3" w:rsidP="00C666FB">
            <w:pPr>
              <w:rPr>
                <w:rFonts w:ascii="Times New Roman" w:hAnsi="Times New Roman" w:cs="Times New Roman"/>
                <w:sz w:val="24"/>
                <w:szCs w:val="24"/>
              </w:rPr>
            </w:pPr>
            <w:r>
              <w:rPr>
                <w:rFonts w:ascii="Times New Roman" w:hAnsi="Times New Roman" w:cs="Times New Roman"/>
                <w:sz w:val="24"/>
                <w:szCs w:val="24"/>
              </w:rPr>
              <w:t>5356</w:t>
            </w:r>
          </w:p>
        </w:tc>
        <w:tc>
          <w:tcPr>
            <w:tcW w:w="6237" w:type="dxa"/>
            <w:shd w:val="clear" w:color="auto" w:fill="auto"/>
          </w:tcPr>
          <w:p w14:paraId="78AA387B" w14:textId="77777777" w:rsidR="00C666FB" w:rsidRPr="00C666FB" w:rsidRDefault="00C666FB" w:rsidP="00C666FB">
            <w:pPr>
              <w:autoSpaceDE w:val="0"/>
              <w:autoSpaceDN w:val="0"/>
              <w:adjustRightInd w:val="0"/>
              <w:contextualSpacing/>
              <w:jc w:val="both"/>
              <w:rPr>
                <w:rFonts w:eastAsia="Times New Roman"/>
                <w:color w:val="000000"/>
              </w:rPr>
            </w:pPr>
            <w:r w:rsidRPr="00C666FB">
              <w:rPr>
                <w:rFonts w:eastAsia="Times New Roman"/>
                <w:color w:val="000000"/>
              </w:rPr>
              <w:t>A copy of how many court martial, military tribunals and any other formal court hearings have taken place within the Defence Forces in the year 2020. Your request doesn't include minor disciplinary hearings and any matter which wasn't dealt with by a Judicial Officer within the Defence Forces.</w:t>
            </w:r>
          </w:p>
          <w:p w14:paraId="6B4BE143" w14:textId="77777777" w:rsidR="00C666FB" w:rsidRPr="00C666FB" w:rsidRDefault="00C666FB" w:rsidP="00C666FB">
            <w:pPr>
              <w:autoSpaceDE w:val="0"/>
              <w:autoSpaceDN w:val="0"/>
              <w:adjustRightInd w:val="0"/>
              <w:contextualSpacing/>
              <w:jc w:val="both"/>
              <w:rPr>
                <w:color w:val="000000"/>
              </w:rPr>
            </w:pPr>
          </w:p>
        </w:tc>
        <w:tc>
          <w:tcPr>
            <w:tcW w:w="1247" w:type="dxa"/>
            <w:shd w:val="clear" w:color="auto" w:fill="auto"/>
          </w:tcPr>
          <w:p w14:paraId="590DCA63" w14:textId="080EF6EF" w:rsidR="00C666FB" w:rsidRDefault="00C666FB" w:rsidP="00C666FB">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011A2C55" w14:textId="51AA0715" w:rsidR="00C666FB" w:rsidRDefault="00C11DB0" w:rsidP="00C666FB">
            <w:pPr>
              <w:rPr>
                <w:rFonts w:ascii="Times New Roman" w:hAnsi="Times New Roman" w:cs="Times New Roman"/>
                <w:sz w:val="24"/>
                <w:szCs w:val="24"/>
              </w:rPr>
            </w:pPr>
            <w:r>
              <w:rPr>
                <w:rFonts w:ascii="Times New Roman" w:hAnsi="Times New Roman" w:cs="Times New Roman"/>
                <w:sz w:val="24"/>
                <w:szCs w:val="24"/>
              </w:rPr>
              <w:t>27/10/2021</w:t>
            </w:r>
          </w:p>
        </w:tc>
        <w:tc>
          <w:tcPr>
            <w:tcW w:w="2297" w:type="dxa"/>
            <w:shd w:val="clear" w:color="auto" w:fill="auto"/>
          </w:tcPr>
          <w:p w14:paraId="64236FB9" w14:textId="3C9F9D71" w:rsidR="00C666FB" w:rsidRDefault="00C11DB0" w:rsidP="00C666FB">
            <w:pPr>
              <w:rPr>
                <w:rFonts w:ascii="Times New Roman" w:hAnsi="Times New Roman" w:cs="Times New Roman"/>
                <w:sz w:val="24"/>
                <w:szCs w:val="24"/>
              </w:rPr>
            </w:pPr>
            <w:r>
              <w:rPr>
                <w:rFonts w:ascii="Times New Roman" w:hAnsi="Times New Roman" w:cs="Times New Roman"/>
                <w:sz w:val="24"/>
                <w:szCs w:val="24"/>
              </w:rPr>
              <w:t>Granted</w:t>
            </w:r>
          </w:p>
        </w:tc>
      </w:tr>
      <w:tr w:rsidR="00B068D3" w14:paraId="0650534F" w14:textId="77777777" w:rsidTr="007C2F24">
        <w:trPr>
          <w:trHeight w:val="934"/>
        </w:trPr>
        <w:tc>
          <w:tcPr>
            <w:tcW w:w="846" w:type="dxa"/>
            <w:shd w:val="clear" w:color="auto" w:fill="auto"/>
          </w:tcPr>
          <w:p w14:paraId="21F5B518" w14:textId="5A42C9B5" w:rsidR="00B068D3" w:rsidRDefault="00B068D3" w:rsidP="00C666FB">
            <w:pPr>
              <w:rPr>
                <w:rFonts w:ascii="Times New Roman" w:hAnsi="Times New Roman" w:cs="Times New Roman"/>
                <w:sz w:val="24"/>
                <w:szCs w:val="24"/>
              </w:rPr>
            </w:pPr>
            <w:r>
              <w:rPr>
                <w:rFonts w:ascii="Times New Roman" w:hAnsi="Times New Roman" w:cs="Times New Roman"/>
                <w:sz w:val="24"/>
                <w:szCs w:val="24"/>
              </w:rPr>
              <w:t>67</w:t>
            </w:r>
          </w:p>
        </w:tc>
        <w:tc>
          <w:tcPr>
            <w:tcW w:w="992" w:type="dxa"/>
            <w:shd w:val="clear" w:color="auto" w:fill="auto"/>
          </w:tcPr>
          <w:p w14:paraId="6A310D91" w14:textId="52B9DF84" w:rsidR="00B068D3" w:rsidRDefault="00B068D3" w:rsidP="00C666FB">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76E26830" w14:textId="622471B8" w:rsidR="00B068D3" w:rsidRDefault="00B068D3" w:rsidP="00C666FB">
            <w:pPr>
              <w:rPr>
                <w:rFonts w:ascii="Times New Roman" w:hAnsi="Times New Roman" w:cs="Times New Roman"/>
                <w:sz w:val="24"/>
                <w:szCs w:val="24"/>
              </w:rPr>
            </w:pPr>
            <w:r>
              <w:rPr>
                <w:rFonts w:ascii="Times New Roman" w:hAnsi="Times New Roman" w:cs="Times New Roman"/>
                <w:sz w:val="24"/>
                <w:szCs w:val="24"/>
              </w:rPr>
              <w:t>5359</w:t>
            </w:r>
          </w:p>
        </w:tc>
        <w:tc>
          <w:tcPr>
            <w:tcW w:w="6237" w:type="dxa"/>
            <w:shd w:val="clear" w:color="auto" w:fill="auto"/>
          </w:tcPr>
          <w:p w14:paraId="4A9039C8" w14:textId="77777777" w:rsidR="00B068D3" w:rsidRPr="00C36490" w:rsidRDefault="00B068D3" w:rsidP="00B068D3">
            <w:pPr>
              <w:pStyle w:val="ListParagraph"/>
              <w:numPr>
                <w:ilvl w:val="0"/>
                <w:numId w:val="6"/>
              </w:numPr>
              <w:autoSpaceDE w:val="0"/>
              <w:autoSpaceDN w:val="0"/>
              <w:adjustRightInd w:val="0"/>
              <w:contextualSpacing/>
              <w:jc w:val="both"/>
              <w:rPr>
                <w:color w:val="000000"/>
              </w:rPr>
            </w:pPr>
            <w:r w:rsidRPr="00C36490">
              <w:rPr>
                <w:lang w:eastAsia="en-IE"/>
              </w:rPr>
              <w:t xml:space="preserve">The total number of serving </w:t>
            </w:r>
            <w:r>
              <w:rPr>
                <w:lang w:eastAsia="en-IE"/>
              </w:rPr>
              <w:t>members to date , gender &amp; rank.</w:t>
            </w:r>
          </w:p>
          <w:p w14:paraId="1A058DA4" w14:textId="77777777" w:rsidR="00B068D3" w:rsidRPr="00C36490" w:rsidRDefault="00B068D3" w:rsidP="00B068D3">
            <w:pPr>
              <w:pStyle w:val="ListParagraph"/>
              <w:numPr>
                <w:ilvl w:val="0"/>
                <w:numId w:val="6"/>
              </w:numPr>
              <w:autoSpaceDE w:val="0"/>
              <w:autoSpaceDN w:val="0"/>
              <w:adjustRightInd w:val="0"/>
              <w:contextualSpacing/>
              <w:jc w:val="both"/>
              <w:rPr>
                <w:color w:val="000000"/>
              </w:rPr>
            </w:pPr>
            <w:r w:rsidRPr="00C36490">
              <w:rPr>
                <w:lang w:eastAsia="en-IE"/>
              </w:rPr>
              <w:t>How many members left the DF 2012-2020.</w:t>
            </w:r>
          </w:p>
          <w:p w14:paraId="62179A34" w14:textId="77777777" w:rsidR="00B068D3" w:rsidRPr="00C36490" w:rsidRDefault="00B068D3" w:rsidP="00B068D3">
            <w:pPr>
              <w:pStyle w:val="ListParagraph"/>
              <w:numPr>
                <w:ilvl w:val="0"/>
                <w:numId w:val="6"/>
              </w:numPr>
              <w:ind w:right="-28"/>
              <w:contextualSpacing/>
              <w:rPr>
                <w:lang w:eastAsia="en-IE"/>
              </w:rPr>
            </w:pPr>
            <w:r w:rsidRPr="00C36490">
              <w:rPr>
                <w:lang w:eastAsia="en-IE"/>
              </w:rPr>
              <w:t>The total number of promotions &amp; demotions for all PDF members 2012-2020.</w:t>
            </w:r>
          </w:p>
          <w:p w14:paraId="66C3E495" w14:textId="77777777" w:rsidR="00B068D3" w:rsidRPr="00C666FB" w:rsidRDefault="00B068D3" w:rsidP="00C666FB">
            <w:pPr>
              <w:autoSpaceDE w:val="0"/>
              <w:autoSpaceDN w:val="0"/>
              <w:adjustRightInd w:val="0"/>
              <w:contextualSpacing/>
              <w:jc w:val="both"/>
              <w:rPr>
                <w:rFonts w:eastAsia="Times New Roman"/>
                <w:color w:val="000000"/>
              </w:rPr>
            </w:pPr>
          </w:p>
        </w:tc>
        <w:tc>
          <w:tcPr>
            <w:tcW w:w="1247" w:type="dxa"/>
            <w:shd w:val="clear" w:color="auto" w:fill="auto"/>
          </w:tcPr>
          <w:p w14:paraId="04251EBF" w14:textId="1CCCE767" w:rsidR="00B068D3" w:rsidRDefault="00B068D3" w:rsidP="00C666FB">
            <w:pPr>
              <w:rPr>
                <w:rFonts w:ascii="Times New Roman" w:hAnsi="Times New Roman" w:cs="Times New Roman"/>
                <w:sz w:val="24"/>
                <w:szCs w:val="24"/>
              </w:rPr>
            </w:pPr>
            <w:r>
              <w:rPr>
                <w:rFonts w:ascii="Times New Roman" w:hAnsi="Times New Roman" w:cs="Times New Roman"/>
                <w:sz w:val="24"/>
                <w:szCs w:val="24"/>
              </w:rPr>
              <w:t>Member of the Public</w:t>
            </w:r>
          </w:p>
        </w:tc>
        <w:tc>
          <w:tcPr>
            <w:tcW w:w="1559" w:type="dxa"/>
            <w:shd w:val="clear" w:color="auto" w:fill="auto"/>
          </w:tcPr>
          <w:p w14:paraId="1F19271B" w14:textId="0284CB92" w:rsidR="00B068D3" w:rsidRDefault="007C2F24" w:rsidP="00C666FB">
            <w:pPr>
              <w:rPr>
                <w:rFonts w:ascii="Times New Roman" w:hAnsi="Times New Roman" w:cs="Times New Roman"/>
                <w:sz w:val="24"/>
                <w:szCs w:val="24"/>
              </w:rPr>
            </w:pPr>
            <w:r>
              <w:rPr>
                <w:rFonts w:ascii="Times New Roman" w:hAnsi="Times New Roman" w:cs="Times New Roman"/>
                <w:sz w:val="24"/>
                <w:szCs w:val="24"/>
              </w:rPr>
              <w:t>11/11/2021</w:t>
            </w:r>
          </w:p>
        </w:tc>
        <w:tc>
          <w:tcPr>
            <w:tcW w:w="2297" w:type="dxa"/>
            <w:shd w:val="clear" w:color="auto" w:fill="auto"/>
          </w:tcPr>
          <w:p w14:paraId="22FE069C" w14:textId="726B3755" w:rsidR="00B068D3" w:rsidRDefault="007C2F24" w:rsidP="00C666FB">
            <w:pPr>
              <w:rPr>
                <w:rFonts w:ascii="Times New Roman" w:hAnsi="Times New Roman" w:cs="Times New Roman"/>
                <w:sz w:val="24"/>
                <w:szCs w:val="24"/>
              </w:rPr>
            </w:pPr>
            <w:r>
              <w:rPr>
                <w:rFonts w:ascii="Times New Roman" w:hAnsi="Times New Roman" w:cs="Times New Roman"/>
                <w:sz w:val="24"/>
                <w:szCs w:val="24"/>
              </w:rPr>
              <w:t>Part Granted 37(1)</w:t>
            </w:r>
          </w:p>
        </w:tc>
      </w:tr>
      <w:tr w:rsidR="00AE6ECD" w14:paraId="4E00C9BE" w14:textId="77777777" w:rsidTr="003B52B6">
        <w:trPr>
          <w:trHeight w:val="934"/>
        </w:trPr>
        <w:tc>
          <w:tcPr>
            <w:tcW w:w="846" w:type="dxa"/>
            <w:shd w:val="clear" w:color="auto" w:fill="auto"/>
          </w:tcPr>
          <w:p w14:paraId="3825F8A2" w14:textId="399D97AC" w:rsidR="00AE6ECD" w:rsidRDefault="00AE6ECD" w:rsidP="00C666FB">
            <w:pPr>
              <w:rPr>
                <w:rFonts w:ascii="Times New Roman" w:hAnsi="Times New Roman" w:cs="Times New Roman"/>
                <w:sz w:val="24"/>
                <w:szCs w:val="24"/>
              </w:rPr>
            </w:pPr>
            <w:r>
              <w:rPr>
                <w:rFonts w:ascii="Times New Roman" w:hAnsi="Times New Roman" w:cs="Times New Roman"/>
                <w:sz w:val="24"/>
                <w:szCs w:val="24"/>
              </w:rPr>
              <w:t>68</w:t>
            </w:r>
          </w:p>
        </w:tc>
        <w:tc>
          <w:tcPr>
            <w:tcW w:w="992" w:type="dxa"/>
            <w:shd w:val="clear" w:color="auto" w:fill="auto"/>
          </w:tcPr>
          <w:p w14:paraId="23C03CBD" w14:textId="10878696" w:rsidR="00AE6ECD" w:rsidRDefault="00AE6ECD" w:rsidP="00C666FB">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20E6E8FE" w14:textId="3BA661D5" w:rsidR="00AE6ECD" w:rsidRDefault="00AE6ECD" w:rsidP="00C666FB">
            <w:pPr>
              <w:rPr>
                <w:rFonts w:ascii="Times New Roman" w:hAnsi="Times New Roman" w:cs="Times New Roman"/>
                <w:sz w:val="24"/>
                <w:szCs w:val="24"/>
              </w:rPr>
            </w:pPr>
            <w:r>
              <w:rPr>
                <w:rFonts w:ascii="Times New Roman" w:hAnsi="Times New Roman" w:cs="Times New Roman"/>
                <w:sz w:val="24"/>
                <w:szCs w:val="24"/>
              </w:rPr>
              <w:t>5360</w:t>
            </w:r>
          </w:p>
        </w:tc>
        <w:tc>
          <w:tcPr>
            <w:tcW w:w="6237" w:type="dxa"/>
            <w:shd w:val="clear" w:color="auto" w:fill="auto"/>
          </w:tcPr>
          <w:p w14:paraId="20608884" w14:textId="77777777" w:rsidR="00AE6ECD" w:rsidRPr="00AE6ECD" w:rsidRDefault="00AE6ECD" w:rsidP="00AE6ECD">
            <w:pPr>
              <w:autoSpaceDE w:val="0"/>
              <w:autoSpaceDN w:val="0"/>
              <w:adjustRightInd w:val="0"/>
              <w:contextualSpacing/>
              <w:jc w:val="both"/>
              <w:rPr>
                <w:rFonts w:eastAsia="Times New Roman"/>
                <w:color w:val="000000"/>
              </w:rPr>
            </w:pPr>
            <w:r>
              <w:rPr>
                <w:rFonts w:eastAsia="Times New Roman"/>
                <w:lang w:eastAsia="en-IE"/>
              </w:rPr>
              <w:t xml:space="preserve">The number of companies in the following countries that were awarded contracts to supply specialist clothing for Defence Forces personnel valued over €30,000 in the year 2020 and to-date in 2021. </w:t>
            </w:r>
            <w:r>
              <w:rPr>
                <w:rFonts w:eastAsia="Times New Roman"/>
                <w:lang w:eastAsia="en-IE"/>
              </w:rPr>
              <w:lastRenderedPageBreak/>
              <w:t>UK excluding Northern Ireland, Australia, Japan, New Zealand, USA, Canada, South Africa and India in tabular form.</w:t>
            </w:r>
          </w:p>
          <w:p w14:paraId="558512F1" w14:textId="77777777" w:rsidR="00AE6ECD" w:rsidRPr="00C36490" w:rsidRDefault="00AE6ECD" w:rsidP="00AE6ECD">
            <w:pPr>
              <w:autoSpaceDE w:val="0"/>
              <w:autoSpaceDN w:val="0"/>
              <w:adjustRightInd w:val="0"/>
              <w:contextualSpacing/>
              <w:jc w:val="both"/>
              <w:rPr>
                <w:lang w:eastAsia="en-IE"/>
              </w:rPr>
            </w:pPr>
          </w:p>
        </w:tc>
        <w:tc>
          <w:tcPr>
            <w:tcW w:w="1247" w:type="dxa"/>
            <w:shd w:val="clear" w:color="auto" w:fill="auto"/>
          </w:tcPr>
          <w:p w14:paraId="6D348A01" w14:textId="2920A586" w:rsidR="00AE6ECD" w:rsidRDefault="00AE6ECD" w:rsidP="00C666FB">
            <w:pPr>
              <w:rPr>
                <w:rFonts w:ascii="Times New Roman" w:hAnsi="Times New Roman" w:cs="Times New Roman"/>
                <w:sz w:val="24"/>
                <w:szCs w:val="24"/>
              </w:rPr>
            </w:pPr>
            <w:r>
              <w:rPr>
                <w:rFonts w:ascii="Times New Roman" w:hAnsi="Times New Roman" w:cs="Times New Roman"/>
                <w:sz w:val="24"/>
                <w:szCs w:val="24"/>
              </w:rPr>
              <w:lastRenderedPageBreak/>
              <w:t>Journalist</w:t>
            </w:r>
          </w:p>
        </w:tc>
        <w:tc>
          <w:tcPr>
            <w:tcW w:w="1559" w:type="dxa"/>
            <w:shd w:val="clear" w:color="auto" w:fill="auto"/>
          </w:tcPr>
          <w:p w14:paraId="139F3C21" w14:textId="08165BA1" w:rsidR="00AE6ECD" w:rsidRDefault="003B52B6" w:rsidP="00C666FB">
            <w:pPr>
              <w:rPr>
                <w:rFonts w:ascii="Times New Roman" w:hAnsi="Times New Roman" w:cs="Times New Roman"/>
                <w:sz w:val="24"/>
                <w:szCs w:val="24"/>
              </w:rPr>
            </w:pPr>
            <w:r>
              <w:rPr>
                <w:rFonts w:ascii="Times New Roman" w:hAnsi="Times New Roman" w:cs="Times New Roman"/>
                <w:sz w:val="24"/>
                <w:szCs w:val="24"/>
              </w:rPr>
              <w:t>12/11/2021</w:t>
            </w:r>
          </w:p>
        </w:tc>
        <w:tc>
          <w:tcPr>
            <w:tcW w:w="2297" w:type="dxa"/>
            <w:shd w:val="clear" w:color="auto" w:fill="auto"/>
          </w:tcPr>
          <w:p w14:paraId="5ED289E4" w14:textId="3605EF55" w:rsidR="00AE6ECD" w:rsidRDefault="003B52B6" w:rsidP="00C666FB">
            <w:pPr>
              <w:rPr>
                <w:rFonts w:ascii="Times New Roman" w:hAnsi="Times New Roman" w:cs="Times New Roman"/>
                <w:sz w:val="24"/>
                <w:szCs w:val="24"/>
              </w:rPr>
            </w:pPr>
            <w:r>
              <w:rPr>
                <w:rFonts w:ascii="Times New Roman" w:hAnsi="Times New Roman" w:cs="Times New Roman"/>
                <w:sz w:val="24"/>
                <w:szCs w:val="24"/>
              </w:rPr>
              <w:t>Granted</w:t>
            </w:r>
          </w:p>
        </w:tc>
      </w:tr>
      <w:tr w:rsidR="00FB1D44" w14:paraId="24DC1B0F" w14:textId="77777777" w:rsidTr="00FB1D44">
        <w:trPr>
          <w:trHeight w:val="934"/>
        </w:trPr>
        <w:tc>
          <w:tcPr>
            <w:tcW w:w="846" w:type="dxa"/>
            <w:shd w:val="clear" w:color="auto" w:fill="auto"/>
          </w:tcPr>
          <w:p w14:paraId="173E0A27" w14:textId="76844C2E" w:rsidR="00FB1D44" w:rsidRDefault="00FB1D44" w:rsidP="00FB1D44">
            <w:pPr>
              <w:rPr>
                <w:rFonts w:ascii="Times New Roman" w:hAnsi="Times New Roman" w:cs="Times New Roman"/>
                <w:sz w:val="24"/>
                <w:szCs w:val="24"/>
              </w:rPr>
            </w:pPr>
            <w:r>
              <w:rPr>
                <w:rFonts w:ascii="Times New Roman" w:hAnsi="Times New Roman" w:cs="Times New Roman"/>
                <w:sz w:val="24"/>
                <w:szCs w:val="24"/>
              </w:rPr>
              <w:t>69</w:t>
            </w:r>
          </w:p>
        </w:tc>
        <w:tc>
          <w:tcPr>
            <w:tcW w:w="992" w:type="dxa"/>
            <w:shd w:val="clear" w:color="auto" w:fill="auto"/>
          </w:tcPr>
          <w:p w14:paraId="421849AB" w14:textId="150C06FA" w:rsidR="00FB1D44" w:rsidRDefault="00FB1D44" w:rsidP="00FB1D44">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38CEF43F" w14:textId="7EF0D85D" w:rsidR="00FB1D44" w:rsidRDefault="00FB1D44" w:rsidP="00FB1D44">
            <w:pPr>
              <w:rPr>
                <w:rFonts w:ascii="Times New Roman" w:hAnsi="Times New Roman" w:cs="Times New Roman"/>
                <w:sz w:val="24"/>
                <w:szCs w:val="24"/>
              </w:rPr>
            </w:pPr>
            <w:r>
              <w:rPr>
                <w:rFonts w:ascii="Times New Roman" w:hAnsi="Times New Roman" w:cs="Times New Roman"/>
                <w:sz w:val="24"/>
                <w:szCs w:val="24"/>
              </w:rPr>
              <w:t>5362</w:t>
            </w:r>
          </w:p>
        </w:tc>
        <w:tc>
          <w:tcPr>
            <w:tcW w:w="6237" w:type="dxa"/>
            <w:shd w:val="clear" w:color="auto" w:fill="auto"/>
          </w:tcPr>
          <w:p w14:paraId="767CE788" w14:textId="5DF77894" w:rsidR="00FB1D44" w:rsidRDefault="00FB1D44" w:rsidP="00FB1D44">
            <w:pPr>
              <w:autoSpaceDE w:val="0"/>
              <w:autoSpaceDN w:val="0"/>
              <w:adjustRightInd w:val="0"/>
              <w:contextualSpacing/>
              <w:jc w:val="both"/>
              <w:rPr>
                <w:rFonts w:eastAsia="Times New Roman"/>
                <w:lang w:eastAsia="en-IE"/>
              </w:rPr>
            </w:pPr>
            <w:r>
              <w:rPr>
                <w:rFonts w:ascii="Times New Roman" w:eastAsia="Times New Roman" w:hAnsi="Times New Roman" w:cs="Times New Roman"/>
                <w:lang w:eastAsia="en-IE"/>
              </w:rPr>
              <w:t>A copy of the number of new recruits that have joined the Defence Forces each year from 2019 to 2021</w:t>
            </w:r>
          </w:p>
        </w:tc>
        <w:tc>
          <w:tcPr>
            <w:tcW w:w="1247" w:type="dxa"/>
            <w:shd w:val="clear" w:color="auto" w:fill="auto"/>
          </w:tcPr>
          <w:p w14:paraId="30CB33A9" w14:textId="7E6EF6D7" w:rsidR="00FB1D44" w:rsidRDefault="00FB1D44" w:rsidP="00FB1D44">
            <w:pPr>
              <w:rPr>
                <w:rFonts w:ascii="Times New Roman" w:hAnsi="Times New Roman" w:cs="Times New Roman"/>
                <w:sz w:val="24"/>
                <w:szCs w:val="24"/>
              </w:rPr>
            </w:pPr>
            <w:r>
              <w:rPr>
                <w:rFonts w:ascii="Times New Roman" w:hAnsi="Times New Roman" w:cs="Times New Roman"/>
                <w:sz w:val="24"/>
                <w:szCs w:val="24"/>
              </w:rPr>
              <w:t>Journalist</w:t>
            </w:r>
          </w:p>
        </w:tc>
        <w:tc>
          <w:tcPr>
            <w:tcW w:w="1559" w:type="dxa"/>
            <w:shd w:val="clear" w:color="auto" w:fill="auto"/>
          </w:tcPr>
          <w:p w14:paraId="7E89998E" w14:textId="5C77D964" w:rsidR="00FB1D44" w:rsidRDefault="00FB1D44" w:rsidP="00FB1D44">
            <w:pPr>
              <w:rPr>
                <w:rFonts w:ascii="Times New Roman" w:hAnsi="Times New Roman" w:cs="Times New Roman"/>
                <w:sz w:val="24"/>
                <w:szCs w:val="24"/>
              </w:rPr>
            </w:pPr>
            <w:r>
              <w:rPr>
                <w:rFonts w:ascii="Times New Roman" w:hAnsi="Times New Roman" w:cs="Times New Roman"/>
                <w:sz w:val="24"/>
                <w:szCs w:val="24"/>
              </w:rPr>
              <w:t>01/11/2021</w:t>
            </w:r>
          </w:p>
        </w:tc>
        <w:tc>
          <w:tcPr>
            <w:tcW w:w="2297" w:type="dxa"/>
            <w:shd w:val="clear" w:color="auto" w:fill="auto"/>
          </w:tcPr>
          <w:p w14:paraId="7FD4E181" w14:textId="3DCA4816" w:rsidR="00FB1D44" w:rsidRDefault="00FB1D44" w:rsidP="00FB1D44">
            <w:pPr>
              <w:rPr>
                <w:rFonts w:ascii="Times New Roman" w:hAnsi="Times New Roman" w:cs="Times New Roman"/>
                <w:sz w:val="24"/>
                <w:szCs w:val="24"/>
              </w:rPr>
            </w:pPr>
            <w:r>
              <w:rPr>
                <w:rFonts w:ascii="Times New Roman" w:hAnsi="Times New Roman" w:cs="Times New Roman"/>
                <w:sz w:val="24"/>
                <w:szCs w:val="24"/>
              </w:rPr>
              <w:t>Granted</w:t>
            </w:r>
          </w:p>
        </w:tc>
      </w:tr>
      <w:tr w:rsidR="00F31BBD" w14:paraId="50781F32" w14:textId="77777777" w:rsidTr="00D05F58">
        <w:trPr>
          <w:trHeight w:val="934"/>
        </w:trPr>
        <w:tc>
          <w:tcPr>
            <w:tcW w:w="846" w:type="dxa"/>
            <w:shd w:val="clear" w:color="auto" w:fill="auto"/>
          </w:tcPr>
          <w:p w14:paraId="5F9A6A72" w14:textId="60619BDB" w:rsidR="00F31BBD" w:rsidRDefault="00F31BBD" w:rsidP="00F31BBD">
            <w:r>
              <w:t>70</w:t>
            </w:r>
          </w:p>
        </w:tc>
        <w:tc>
          <w:tcPr>
            <w:tcW w:w="992" w:type="dxa"/>
            <w:shd w:val="clear" w:color="auto" w:fill="auto"/>
          </w:tcPr>
          <w:p w14:paraId="41F28C3A" w14:textId="6BE0B68A" w:rsidR="00F31BBD" w:rsidRDefault="00F31BBD" w:rsidP="00F31BBD">
            <w:r>
              <w:t>2021</w:t>
            </w:r>
          </w:p>
        </w:tc>
        <w:tc>
          <w:tcPr>
            <w:tcW w:w="851" w:type="dxa"/>
            <w:shd w:val="clear" w:color="auto" w:fill="auto"/>
          </w:tcPr>
          <w:p w14:paraId="10FA6DBB" w14:textId="62E313B7" w:rsidR="00F31BBD" w:rsidRDefault="00F31BBD" w:rsidP="00F31BBD">
            <w:r>
              <w:t>5379</w:t>
            </w:r>
          </w:p>
        </w:tc>
        <w:tc>
          <w:tcPr>
            <w:tcW w:w="6237" w:type="dxa"/>
            <w:shd w:val="clear" w:color="auto" w:fill="auto"/>
          </w:tcPr>
          <w:p w14:paraId="2ECBA8E7" w14:textId="77777777" w:rsidR="00F31BBD" w:rsidRDefault="00F31BBD" w:rsidP="00F31BBD">
            <w:pPr>
              <w:rPr>
                <w:rFonts w:eastAsia="Times New Roman"/>
                <w:color w:val="000000"/>
              </w:rPr>
            </w:pPr>
            <w:r>
              <w:rPr>
                <w:rFonts w:eastAsia="Times New Roman"/>
                <w:color w:val="000000"/>
              </w:rPr>
              <w:t>Any policy on the use of antimalarial medication (to include any amendment thereto) from 2000 onwards</w:t>
            </w:r>
          </w:p>
          <w:p w14:paraId="561B7EDB" w14:textId="77777777" w:rsidR="00F31BBD" w:rsidRDefault="00F31BBD" w:rsidP="00F31BBD">
            <w:pPr>
              <w:rPr>
                <w:rFonts w:eastAsia="Times New Roman"/>
                <w:color w:val="000000"/>
              </w:rPr>
            </w:pPr>
            <w:r>
              <w:rPr>
                <w:rFonts w:eastAsia="Times New Roman"/>
                <w:color w:val="000000"/>
              </w:rPr>
              <w:t>AF346 (notice to be given to a man on his offering his service as a man of Oglaigh na hÉireann) including any amendments</w:t>
            </w:r>
          </w:p>
          <w:p w14:paraId="77DE88B2" w14:textId="77777777" w:rsidR="00F31BBD" w:rsidRDefault="00F31BBD" w:rsidP="00F31BBD">
            <w:pPr>
              <w:rPr>
                <w:rFonts w:eastAsia="Times New Roman"/>
                <w:color w:val="000000"/>
              </w:rPr>
            </w:pPr>
            <w:r>
              <w:rPr>
                <w:rFonts w:eastAsia="Times New Roman"/>
                <w:color w:val="000000"/>
              </w:rPr>
              <w:t>DMB instruction no.22 and all versions and iterations thereof</w:t>
            </w:r>
          </w:p>
          <w:p w14:paraId="2F2F1F82" w14:textId="77777777" w:rsidR="00F31BBD" w:rsidRDefault="00F31BBD" w:rsidP="00F31BBD">
            <w:pPr>
              <w:rPr>
                <w:rFonts w:eastAsia="Times New Roman"/>
                <w:color w:val="000000"/>
              </w:rPr>
            </w:pPr>
            <w:r>
              <w:rPr>
                <w:rFonts w:eastAsia="Times New Roman"/>
                <w:color w:val="000000"/>
              </w:rPr>
              <w:t>DMB instruction no.52 and all versions and iterations thereof</w:t>
            </w:r>
          </w:p>
          <w:p w14:paraId="3DD88808" w14:textId="77777777" w:rsidR="00F31BBD" w:rsidRDefault="00F31BBD" w:rsidP="00F31BBD">
            <w:pPr>
              <w:rPr>
                <w:rFonts w:eastAsia="Times New Roman"/>
                <w:color w:val="000000"/>
              </w:rPr>
            </w:pPr>
            <w:r>
              <w:rPr>
                <w:rFonts w:eastAsia="Times New Roman"/>
                <w:color w:val="000000"/>
              </w:rPr>
              <w:t>Defence Forces policy on risk assessment from 2002 and subsequent thereto</w:t>
            </w:r>
          </w:p>
          <w:p w14:paraId="36E77186" w14:textId="77777777" w:rsidR="00F31BBD" w:rsidRDefault="00F31BBD" w:rsidP="00F31BBD">
            <w:pPr>
              <w:rPr>
                <w:rFonts w:eastAsia="Times New Roman"/>
                <w:color w:val="000000"/>
              </w:rPr>
            </w:pPr>
            <w:r>
              <w:rPr>
                <w:rFonts w:eastAsia="Times New Roman"/>
                <w:color w:val="000000"/>
              </w:rPr>
              <w:t>Any policy on ethics and professional obligations of medical officers within the Defence Forces</w:t>
            </w:r>
          </w:p>
          <w:p w14:paraId="67FAFA9E" w14:textId="77777777" w:rsidR="00F31BBD" w:rsidRDefault="00F31BBD" w:rsidP="00F31BBD">
            <w:pPr>
              <w:rPr>
                <w:rFonts w:eastAsia="Times New Roman"/>
                <w:color w:val="000000"/>
              </w:rPr>
            </w:pPr>
            <w:r>
              <w:rPr>
                <w:rFonts w:eastAsia="Times New Roman"/>
                <w:color w:val="000000"/>
              </w:rPr>
              <w:t>Number of foreign tours of duty undertaken between 2000 and 2020 whether on an annual basis or globally over that period</w:t>
            </w:r>
          </w:p>
          <w:p w14:paraId="226D708B" w14:textId="77777777" w:rsidR="00F31BBD" w:rsidRDefault="00F31BBD" w:rsidP="00F31BBD">
            <w:pPr>
              <w:rPr>
                <w:rFonts w:eastAsia="Times New Roman"/>
                <w:color w:val="000000"/>
              </w:rPr>
            </w:pPr>
            <w:r>
              <w:rPr>
                <w:rFonts w:eastAsia="Times New Roman"/>
                <w:color w:val="000000"/>
              </w:rPr>
              <w:t>Number of foreign tours of duty between 2000 and 2020 that involved the use of antimalarial medication on an annual basis or globally</w:t>
            </w:r>
          </w:p>
          <w:p w14:paraId="5B83429C" w14:textId="77777777" w:rsidR="00F31BBD" w:rsidRPr="00E21B76" w:rsidRDefault="00F31BBD" w:rsidP="00F31BBD">
            <w:pPr>
              <w:rPr>
                <w:rFonts w:eastAsia="Times New Roman"/>
                <w:color w:val="000000"/>
              </w:rPr>
            </w:pPr>
            <w:r>
              <w:rPr>
                <w:rFonts w:eastAsia="Times New Roman"/>
                <w:color w:val="000000"/>
              </w:rPr>
              <w:lastRenderedPageBreak/>
              <w:t>Any and all reports to the Irish Medicine’s Board or Hoffman La Roche on adverse event or side effect related to Lariam between 2000 and 2020</w:t>
            </w:r>
          </w:p>
          <w:p w14:paraId="72505E8C" w14:textId="77777777" w:rsidR="00F31BBD" w:rsidRDefault="00F31BBD" w:rsidP="00F31BBD">
            <w:pPr>
              <w:rPr>
                <w:rFonts w:eastAsia="Times New Roman"/>
                <w:lang w:eastAsia="en-IE"/>
              </w:rPr>
            </w:pPr>
          </w:p>
        </w:tc>
        <w:tc>
          <w:tcPr>
            <w:tcW w:w="1247" w:type="dxa"/>
            <w:shd w:val="clear" w:color="auto" w:fill="auto"/>
          </w:tcPr>
          <w:p w14:paraId="104802DE" w14:textId="0C679980" w:rsidR="00F31BBD" w:rsidRDefault="00F31BBD" w:rsidP="00F31BBD">
            <w:r>
              <w:lastRenderedPageBreak/>
              <w:t>Solicitor</w:t>
            </w:r>
          </w:p>
        </w:tc>
        <w:tc>
          <w:tcPr>
            <w:tcW w:w="1559" w:type="dxa"/>
            <w:shd w:val="clear" w:color="auto" w:fill="auto"/>
          </w:tcPr>
          <w:p w14:paraId="35A2C89B" w14:textId="76F78097" w:rsidR="00F31BBD" w:rsidRDefault="00D05F58" w:rsidP="00F31BBD">
            <w:r>
              <w:t>15/12/2021</w:t>
            </w:r>
          </w:p>
        </w:tc>
        <w:tc>
          <w:tcPr>
            <w:tcW w:w="2297" w:type="dxa"/>
            <w:shd w:val="clear" w:color="auto" w:fill="auto"/>
          </w:tcPr>
          <w:p w14:paraId="40F6A080" w14:textId="45D1003D" w:rsidR="00F31BBD" w:rsidRDefault="00D05F58" w:rsidP="00F31BBD">
            <w:r>
              <w:t>Part Granted 15(1)(a)</w:t>
            </w:r>
          </w:p>
        </w:tc>
      </w:tr>
      <w:tr w:rsidR="004E706D" w14:paraId="2DED68AF" w14:textId="77777777" w:rsidTr="00E062D0">
        <w:trPr>
          <w:trHeight w:val="934"/>
        </w:trPr>
        <w:tc>
          <w:tcPr>
            <w:tcW w:w="846" w:type="dxa"/>
            <w:shd w:val="clear" w:color="auto" w:fill="auto"/>
          </w:tcPr>
          <w:p w14:paraId="587CF696" w14:textId="758088D3" w:rsidR="004E706D" w:rsidRDefault="004E706D" w:rsidP="00F31BBD">
            <w:r>
              <w:t>71</w:t>
            </w:r>
          </w:p>
        </w:tc>
        <w:tc>
          <w:tcPr>
            <w:tcW w:w="992" w:type="dxa"/>
            <w:shd w:val="clear" w:color="auto" w:fill="auto"/>
          </w:tcPr>
          <w:p w14:paraId="4D0CBCF8" w14:textId="110A1A05" w:rsidR="004E706D" w:rsidRDefault="004E706D" w:rsidP="00F31BBD">
            <w:r>
              <w:t>2021</w:t>
            </w:r>
          </w:p>
        </w:tc>
        <w:tc>
          <w:tcPr>
            <w:tcW w:w="851" w:type="dxa"/>
            <w:shd w:val="clear" w:color="auto" w:fill="auto"/>
          </w:tcPr>
          <w:p w14:paraId="7CBA662F" w14:textId="07B4D7DF" w:rsidR="004E706D" w:rsidRDefault="004E706D" w:rsidP="00F31BBD">
            <w:r>
              <w:t>5380</w:t>
            </w:r>
          </w:p>
        </w:tc>
        <w:tc>
          <w:tcPr>
            <w:tcW w:w="6237" w:type="dxa"/>
            <w:shd w:val="clear" w:color="auto" w:fill="auto"/>
          </w:tcPr>
          <w:p w14:paraId="0C9B0BD9" w14:textId="77777777" w:rsidR="004E706D" w:rsidRPr="00490623" w:rsidRDefault="004E706D" w:rsidP="004E706D">
            <w:pPr>
              <w:pStyle w:val="ListParagraph"/>
              <w:numPr>
                <w:ilvl w:val="0"/>
                <w:numId w:val="9"/>
              </w:numPr>
              <w:autoSpaceDE w:val="0"/>
              <w:autoSpaceDN w:val="0"/>
              <w:adjustRightInd w:val="0"/>
              <w:contextualSpacing/>
              <w:jc w:val="both"/>
              <w:rPr>
                <w:color w:val="000000"/>
              </w:rPr>
            </w:pPr>
            <w:r w:rsidRPr="00490623">
              <w:rPr>
                <w:lang w:eastAsia="en-IE"/>
              </w:rPr>
              <w:t>All trips made to Japan and Canada by all Naval service members (broken down by r</w:t>
            </w:r>
            <w:r>
              <w:rPr>
                <w:lang w:eastAsia="en-IE"/>
              </w:rPr>
              <w:t>ank)  between the years of  2001</w:t>
            </w:r>
            <w:r w:rsidRPr="00490623">
              <w:rPr>
                <w:lang w:eastAsia="en-IE"/>
              </w:rPr>
              <w:t>-2005</w:t>
            </w:r>
          </w:p>
          <w:p w14:paraId="33222A7F" w14:textId="77777777" w:rsidR="004E706D" w:rsidRPr="00490623" w:rsidRDefault="004E706D" w:rsidP="004E706D">
            <w:pPr>
              <w:pStyle w:val="ListParagraph"/>
              <w:numPr>
                <w:ilvl w:val="0"/>
                <w:numId w:val="9"/>
              </w:numPr>
              <w:autoSpaceDE w:val="0"/>
              <w:autoSpaceDN w:val="0"/>
              <w:adjustRightInd w:val="0"/>
              <w:contextualSpacing/>
              <w:jc w:val="both"/>
              <w:rPr>
                <w:color w:val="000000"/>
              </w:rPr>
            </w:pPr>
            <w:r w:rsidRPr="00490623">
              <w:rPr>
                <w:lang w:eastAsia="en-IE"/>
              </w:rPr>
              <w:t>Locations visited in Japan and Canada</w:t>
            </w:r>
          </w:p>
          <w:p w14:paraId="40C5197C" w14:textId="77777777" w:rsidR="004E706D" w:rsidRPr="00490623" w:rsidRDefault="004E706D" w:rsidP="004E706D">
            <w:pPr>
              <w:pStyle w:val="ListParagraph"/>
              <w:numPr>
                <w:ilvl w:val="0"/>
                <w:numId w:val="9"/>
              </w:numPr>
              <w:autoSpaceDE w:val="0"/>
              <w:autoSpaceDN w:val="0"/>
              <w:adjustRightInd w:val="0"/>
              <w:contextualSpacing/>
              <w:jc w:val="both"/>
              <w:rPr>
                <w:color w:val="000000"/>
              </w:rPr>
            </w:pPr>
            <w:r w:rsidRPr="00490623">
              <w:rPr>
                <w:lang w:eastAsia="en-IE"/>
              </w:rPr>
              <w:t>Duration of these visits</w:t>
            </w:r>
          </w:p>
          <w:p w14:paraId="15EF0F17" w14:textId="77777777" w:rsidR="004E706D" w:rsidRDefault="004E706D" w:rsidP="00F31BBD">
            <w:pPr>
              <w:rPr>
                <w:rFonts w:eastAsia="Times New Roman"/>
                <w:color w:val="000000"/>
              </w:rPr>
            </w:pPr>
          </w:p>
        </w:tc>
        <w:tc>
          <w:tcPr>
            <w:tcW w:w="1247" w:type="dxa"/>
            <w:shd w:val="clear" w:color="auto" w:fill="auto"/>
          </w:tcPr>
          <w:p w14:paraId="0F229C22" w14:textId="02B1886C" w:rsidR="004E706D" w:rsidRDefault="004E706D" w:rsidP="00F31BBD">
            <w:r>
              <w:t>Member of the Public</w:t>
            </w:r>
          </w:p>
        </w:tc>
        <w:tc>
          <w:tcPr>
            <w:tcW w:w="1559" w:type="dxa"/>
            <w:shd w:val="clear" w:color="auto" w:fill="auto"/>
          </w:tcPr>
          <w:p w14:paraId="3DCC6F5C" w14:textId="7B4033E9" w:rsidR="004E706D" w:rsidRDefault="00E062D0" w:rsidP="00F31BBD">
            <w:r>
              <w:t>Part Granted</w:t>
            </w:r>
          </w:p>
        </w:tc>
        <w:tc>
          <w:tcPr>
            <w:tcW w:w="2297" w:type="dxa"/>
            <w:shd w:val="clear" w:color="auto" w:fill="auto"/>
          </w:tcPr>
          <w:p w14:paraId="66D9004D" w14:textId="70453616" w:rsidR="004E706D" w:rsidRDefault="00E062D0" w:rsidP="00F31BBD">
            <w:r>
              <w:t>33(2)(a)</w:t>
            </w:r>
          </w:p>
        </w:tc>
      </w:tr>
      <w:tr w:rsidR="003B52B6" w14:paraId="582AC34D" w14:textId="77777777" w:rsidTr="003B4FEC">
        <w:trPr>
          <w:trHeight w:val="934"/>
        </w:trPr>
        <w:tc>
          <w:tcPr>
            <w:tcW w:w="846" w:type="dxa"/>
            <w:shd w:val="clear" w:color="auto" w:fill="auto"/>
          </w:tcPr>
          <w:p w14:paraId="560A1AD9" w14:textId="5B9D6EAD" w:rsidR="003B52B6" w:rsidRDefault="003B52B6" w:rsidP="00F31BBD">
            <w:r>
              <w:t>72</w:t>
            </w:r>
          </w:p>
        </w:tc>
        <w:tc>
          <w:tcPr>
            <w:tcW w:w="992" w:type="dxa"/>
            <w:shd w:val="clear" w:color="auto" w:fill="auto"/>
          </w:tcPr>
          <w:p w14:paraId="5CB4DD68" w14:textId="3BC22579" w:rsidR="003B52B6" w:rsidRDefault="003B52B6" w:rsidP="00F31BBD">
            <w:r>
              <w:t>2021</w:t>
            </w:r>
          </w:p>
        </w:tc>
        <w:tc>
          <w:tcPr>
            <w:tcW w:w="851" w:type="dxa"/>
            <w:shd w:val="clear" w:color="auto" w:fill="auto"/>
          </w:tcPr>
          <w:p w14:paraId="219ED22C" w14:textId="68D79F37" w:rsidR="003B52B6" w:rsidRDefault="003B52B6" w:rsidP="00F31BBD">
            <w:r>
              <w:t>5381</w:t>
            </w:r>
          </w:p>
        </w:tc>
        <w:tc>
          <w:tcPr>
            <w:tcW w:w="6237" w:type="dxa"/>
            <w:shd w:val="clear" w:color="auto" w:fill="auto"/>
          </w:tcPr>
          <w:p w14:paraId="06BD5923" w14:textId="77777777" w:rsidR="003B52B6" w:rsidRPr="003B52B6" w:rsidRDefault="003B52B6" w:rsidP="003B52B6">
            <w:pPr>
              <w:autoSpaceDE w:val="0"/>
              <w:autoSpaceDN w:val="0"/>
              <w:adjustRightInd w:val="0"/>
              <w:contextualSpacing/>
              <w:jc w:val="both"/>
              <w:rPr>
                <w:rFonts w:eastAsia="Times New Roman"/>
                <w:color w:val="000000"/>
              </w:rPr>
            </w:pPr>
            <w:r>
              <w:t>C</w:t>
            </w:r>
            <w:r w:rsidRPr="000B5049">
              <w:t>opies of any records held referring or relating to the management of personnel issues surrounding the recruitment (rehiring) of Air Corps personnel during the Covid-19 pandemic while they remain employees of other private companies.</w:t>
            </w:r>
          </w:p>
          <w:p w14:paraId="64F1B155" w14:textId="77777777" w:rsidR="003B52B6" w:rsidRPr="00490623" w:rsidRDefault="003B52B6" w:rsidP="003B52B6">
            <w:pPr>
              <w:autoSpaceDE w:val="0"/>
              <w:autoSpaceDN w:val="0"/>
              <w:adjustRightInd w:val="0"/>
              <w:contextualSpacing/>
              <w:jc w:val="both"/>
              <w:rPr>
                <w:lang w:eastAsia="en-IE"/>
              </w:rPr>
            </w:pPr>
          </w:p>
        </w:tc>
        <w:tc>
          <w:tcPr>
            <w:tcW w:w="1247" w:type="dxa"/>
            <w:shd w:val="clear" w:color="auto" w:fill="auto"/>
          </w:tcPr>
          <w:p w14:paraId="272CF16F" w14:textId="67906DE5" w:rsidR="003B52B6" w:rsidRDefault="003B52B6" w:rsidP="00F31BBD">
            <w:r>
              <w:t>Journalist</w:t>
            </w:r>
          </w:p>
        </w:tc>
        <w:tc>
          <w:tcPr>
            <w:tcW w:w="1559" w:type="dxa"/>
            <w:shd w:val="clear" w:color="auto" w:fill="auto"/>
          </w:tcPr>
          <w:p w14:paraId="0236E3DA" w14:textId="0A3A585F" w:rsidR="003B52B6" w:rsidRDefault="003B4FEC" w:rsidP="00F31BBD">
            <w:r>
              <w:t>07/12/2021</w:t>
            </w:r>
          </w:p>
        </w:tc>
        <w:tc>
          <w:tcPr>
            <w:tcW w:w="2297" w:type="dxa"/>
            <w:shd w:val="clear" w:color="auto" w:fill="auto"/>
          </w:tcPr>
          <w:p w14:paraId="0ECFE256" w14:textId="0D60D72E" w:rsidR="003B52B6" w:rsidRDefault="003B4FEC" w:rsidP="00F31BBD">
            <w:r>
              <w:t>Refused (15(1)(a)</w:t>
            </w:r>
          </w:p>
        </w:tc>
      </w:tr>
      <w:tr w:rsidR="003B52B6" w14:paraId="610510F8" w14:textId="77777777" w:rsidTr="00BA7531">
        <w:trPr>
          <w:trHeight w:val="934"/>
        </w:trPr>
        <w:tc>
          <w:tcPr>
            <w:tcW w:w="846" w:type="dxa"/>
            <w:shd w:val="clear" w:color="auto" w:fill="auto"/>
          </w:tcPr>
          <w:p w14:paraId="6F6EC752" w14:textId="2DBE5361" w:rsidR="003B52B6" w:rsidRDefault="003B52B6" w:rsidP="003B52B6">
            <w:r>
              <w:t>73</w:t>
            </w:r>
          </w:p>
        </w:tc>
        <w:tc>
          <w:tcPr>
            <w:tcW w:w="992" w:type="dxa"/>
            <w:shd w:val="clear" w:color="auto" w:fill="auto"/>
          </w:tcPr>
          <w:p w14:paraId="07E19020" w14:textId="56CEC37A" w:rsidR="003B52B6" w:rsidRDefault="003B52B6" w:rsidP="003B52B6">
            <w:r>
              <w:t>2021</w:t>
            </w:r>
          </w:p>
        </w:tc>
        <w:tc>
          <w:tcPr>
            <w:tcW w:w="851" w:type="dxa"/>
            <w:shd w:val="clear" w:color="auto" w:fill="auto"/>
          </w:tcPr>
          <w:p w14:paraId="7362CE80" w14:textId="7222BE5D" w:rsidR="003B52B6" w:rsidRDefault="003B52B6" w:rsidP="003B52B6">
            <w:r>
              <w:t>5383</w:t>
            </w:r>
          </w:p>
        </w:tc>
        <w:tc>
          <w:tcPr>
            <w:tcW w:w="6237" w:type="dxa"/>
            <w:shd w:val="clear" w:color="auto" w:fill="auto"/>
          </w:tcPr>
          <w:p w14:paraId="11988050" w14:textId="77777777" w:rsidR="003B52B6" w:rsidRPr="003B52B6" w:rsidRDefault="003B52B6" w:rsidP="003B52B6">
            <w:pPr>
              <w:autoSpaceDE w:val="0"/>
              <w:autoSpaceDN w:val="0"/>
              <w:adjustRightInd w:val="0"/>
              <w:contextualSpacing/>
              <w:jc w:val="both"/>
              <w:rPr>
                <w:rFonts w:eastAsia="Times New Roman"/>
                <w:color w:val="000000"/>
              </w:rPr>
            </w:pPr>
            <w:r>
              <w:t>F</w:t>
            </w:r>
            <w:r w:rsidRPr="00D32151">
              <w:t>iles memos records correspondence etc</w:t>
            </w:r>
            <w:r>
              <w:t>. containing </w:t>
            </w:r>
            <w:r w:rsidRPr="00D32151">
              <w:t>"UFOs/UAP/s" received by Admiral Mallett this year 2021.</w:t>
            </w:r>
          </w:p>
          <w:p w14:paraId="3098EB27" w14:textId="77777777" w:rsidR="003B52B6" w:rsidRDefault="003B52B6" w:rsidP="003B52B6">
            <w:pPr>
              <w:autoSpaceDE w:val="0"/>
              <w:autoSpaceDN w:val="0"/>
              <w:adjustRightInd w:val="0"/>
              <w:contextualSpacing/>
              <w:jc w:val="both"/>
            </w:pPr>
          </w:p>
        </w:tc>
        <w:tc>
          <w:tcPr>
            <w:tcW w:w="1247" w:type="dxa"/>
            <w:shd w:val="clear" w:color="auto" w:fill="auto"/>
          </w:tcPr>
          <w:p w14:paraId="75820B4F" w14:textId="5DA94CA8" w:rsidR="003B52B6" w:rsidRDefault="003B52B6" w:rsidP="003B52B6">
            <w:r>
              <w:t>Journalist</w:t>
            </w:r>
          </w:p>
        </w:tc>
        <w:tc>
          <w:tcPr>
            <w:tcW w:w="1559" w:type="dxa"/>
            <w:shd w:val="clear" w:color="auto" w:fill="auto"/>
          </w:tcPr>
          <w:p w14:paraId="18F8D53B" w14:textId="768E3687" w:rsidR="003B52B6" w:rsidRDefault="00BA7531" w:rsidP="003B52B6">
            <w:r>
              <w:t>24/11/2021</w:t>
            </w:r>
          </w:p>
        </w:tc>
        <w:tc>
          <w:tcPr>
            <w:tcW w:w="2297" w:type="dxa"/>
            <w:shd w:val="clear" w:color="auto" w:fill="auto"/>
          </w:tcPr>
          <w:p w14:paraId="1D18F1E8" w14:textId="0E29DF4A" w:rsidR="003B52B6" w:rsidRDefault="00BA7531" w:rsidP="003B52B6">
            <w:r>
              <w:t>Refused 15(1)(a)</w:t>
            </w:r>
          </w:p>
        </w:tc>
      </w:tr>
      <w:tr w:rsidR="003B52B6" w14:paraId="42633F51" w14:textId="77777777" w:rsidTr="000166AF">
        <w:trPr>
          <w:trHeight w:val="934"/>
        </w:trPr>
        <w:tc>
          <w:tcPr>
            <w:tcW w:w="846" w:type="dxa"/>
            <w:shd w:val="clear" w:color="auto" w:fill="auto"/>
          </w:tcPr>
          <w:p w14:paraId="5EA8DFA7" w14:textId="1ADFBC39" w:rsidR="003B52B6" w:rsidRDefault="003B52B6" w:rsidP="003B52B6">
            <w:r>
              <w:t>72</w:t>
            </w:r>
          </w:p>
        </w:tc>
        <w:tc>
          <w:tcPr>
            <w:tcW w:w="992" w:type="dxa"/>
            <w:shd w:val="clear" w:color="auto" w:fill="auto"/>
          </w:tcPr>
          <w:p w14:paraId="0F98E54F" w14:textId="0271385E" w:rsidR="003B52B6" w:rsidRDefault="003B52B6" w:rsidP="003B52B6">
            <w:r>
              <w:t>2021</w:t>
            </w:r>
          </w:p>
        </w:tc>
        <w:tc>
          <w:tcPr>
            <w:tcW w:w="851" w:type="dxa"/>
            <w:shd w:val="clear" w:color="auto" w:fill="auto"/>
          </w:tcPr>
          <w:p w14:paraId="77A1C0CB" w14:textId="1989EDCB" w:rsidR="003B52B6" w:rsidRDefault="003B52B6" w:rsidP="003B52B6">
            <w:r>
              <w:t>5384</w:t>
            </w:r>
          </w:p>
        </w:tc>
        <w:tc>
          <w:tcPr>
            <w:tcW w:w="6237" w:type="dxa"/>
            <w:shd w:val="clear" w:color="auto" w:fill="auto"/>
          </w:tcPr>
          <w:p w14:paraId="20A15917" w14:textId="77777777" w:rsidR="003B52B6" w:rsidRPr="00F77649" w:rsidRDefault="003B52B6" w:rsidP="003B52B6">
            <w:pPr>
              <w:autoSpaceDE w:val="0"/>
              <w:autoSpaceDN w:val="0"/>
              <w:adjustRightInd w:val="0"/>
              <w:contextualSpacing/>
              <w:jc w:val="both"/>
              <w:rPr>
                <w:rFonts w:eastAsia="Times New Roman"/>
                <w:color w:val="000000"/>
              </w:rPr>
            </w:pPr>
            <w:r w:rsidRPr="00542AD9">
              <w:rPr>
                <w:rFonts w:eastAsia="Times New Roman"/>
                <w:lang w:eastAsia="en-IE"/>
              </w:rPr>
              <w:t>All correspondence involving DF staff of level principal officer or higher (or their DF equivalent) regarding a portrait of chief of staff Mark Mellett unveiled on Sep 21 2021, between August 1 2021 and the current date</w:t>
            </w:r>
          </w:p>
          <w:p w14:paraId="68E39DD2" w14:textId="77777777" w:rsidR="003B52B6" w:rsidRPr="00F77649" w:rsidRDefault="003B52B6" w:rsidP="003B52B6">
            <w:pPr>
              <w:autoSpaceDE w:val="0"/>
              <w:autoSpaceDN w:val="0"/>
              <w:adjustRightInd w:val="0"/>
              <w:contextualSpacing/>
              <w:jc w:val="both"/>
              <w:rPr>
                <w:rFonts w:eastAsia="Times New Roman"/>
                <w:color w:val="000000"/>
              </w:rPr>
            </w:pPr>
            <w:r w:rsidRPr="00542AD9">
              <w:rPr>
                <w:rFonts w:eastAsia="Times New Roman"/>
                <w:lang w:eastAsia="en-IE"/>
              </w:rPr>
              <w:t>Copies of tender documents, invoices, receipts etc concerning the same painting</w:t>
            </w:r>
          </w:p>
          <w:p w14:paraId="136E1553" w14:textId="6AB443FE" w:rsidR="003B52B6" w:rsidRPr="00490623" w:rsidRDefault="003B52B6" w:rsidP="003B52B6">
            <w:pPr>
              <w:autoSpaceDE w:val="0"/>
              <w:autoSpaceDN w:val="0"/>
              <w:adjustRightInd w:val="0"/>
              <w:contextualSpacing/>
              <w:jc w:val="both"/>
              <w:rPr>
                <w:lang w:eastAsia="en-IE"/>
              </w:rPr>
            </w:pPr>
          </w:p>
        </w:tc>
        <w:tc>
          <w:tcPr>
            <w:tcW w:w="1247" w:type="dxa"/>
            <w:shd w:val="clear" w:color="auto" w:fill="auto"/>
          </w:tcPr>
          <w:p w14:paraId="0134C216" w14:textId="0D604F68" w:rsidR="003B52B6" w:rsidRDefault="003B52B6" w:rsidP="003B52B6">
            <w:r>
              <w:t>Journalist</w:t>
            </w:r>
          </w:p>
        </w:tc>
        <w:tc>
          <w:tcPr>
            <w:tcW w:w="1559" w:type="dxa"/>
            <w:shd w:val="clear" w:color="auto" w:fill="auto"/>
          </w:tcPr>
          <w:p w14:paraId="60066A8E" w14:textId="59B4A61D" w:rsidR="003B52B6" w:rsidRDefault="003B52B6" w:rsidP="003B52B6">
            <w:r>
              <w:t>19/11/2021</w:t>
            </w:r>
          </w:p>
        </w:tc>
        <w:tc>
          <w:tcPr>
            <w:tcW w:w="2297" w:type="dxa"/>
            <w:shd w:val="clear" w:color="auto" w:fill="auto"/>
          </w:tcPr>
          <w:p w14:paraId="7132BC00" w14:textId="62CCB905" w:rsidR="003B52B6" w:rsidRDefault="003B52B6" w:rsidP="003B52B6">
            <w:r>
              <w:t>Refused 15(1)(a)</w:t>
            </w:r>
          </w:p>
        </w:tc>
      </w:tr>
      <w:tr w:rsidR="003B52B6" w14:paraId="56841BC0" w14:textId="77777777" w:rsidTr="003B4FEC">
        <w:trPr>
          <w:trHeight w:val="934"/>
        </w:trPr>
        <w:tc>
          <w:tcPr>
            <w:tcW w:w="846" w:type="dxa"/>
            <w:shd w:val="clear" w:color="auto" w:fill="auto"/>
          </w:tcPr>
          <w:p w14:paraId="79691DC2" w14:textId="23F4850E" w:rsidR="003B52B6" w:rsidRDefault="003B52B6" w:rsidP="003B52B6">
            <w:r>
              <w:lastRenderedPageBreak/>
              <w:t>73</w:t>
            </w:r>
          </w:p>
        </w:tc>
        <w:tc>
          <w:tcPr>
            <w:tcW w:w="992" w:type="dxa"/>
            <w:shd w:val="clear" w:color="auto" w:fill="auto"/>
          </w:tcPr>
          <w:p w14:paraId="50A79B9B" w14:textId="286D30C4" w:rsidR="003B52B6" w:rsidRDefault="003B52B6" w:rsidP="003B52B6">
            <w:r>
              <w:t>2021</w:t>
            </w:r>
          </w:p>
        </w:tc>
        <w:tc>
          <w:tcPr>
            <w:tcW w:w="851" w:type="dxa"/>
            <w:shd w:val="clear" w:color="auto" w:fill="auto"/>
          </w:tcPr>
          <w:p w14:paraId="49095F8D" w14:textId="23779E9B" w:rsidR="003B52B6" w:rsidRDefault="003B52B6" w:rsidP="003B52B6">
            <w:r>
              <w:t>5386</w:t>
            </w:r>
          </w:p>
        </w:tc>
        <w:tc>
          <w:tcPr>
            <w:tcW w:w="6237" w:type="dxa"/>
            <w:shd w:val="clear" w:color="auto" w:fill="auto"/>
          </w:tcPr>
          <w:p w14:paraId="44A3C85E" w14:textId="77777777" w:rsidR="003B52B6" w:rsidRPr="001C3A45" w:rsidRDefault="003B52B6" w:rsidP="003B52B6">
            <w:pPr>
              <w:autoSpaceDE w:val="0"/>
              <w:autoSpaceDN w:val="0"/>
              <w:adjustRightInd w:val="0"/>
              <w:contextualSpacing/>
              <w:jc w:val="both"/>
              <w:rPr>
                <w:rFonts w:eastAsia="Times New Roman"/>
                <w:lang w:eastAsia="en-IE"/>
              </w:rPr>
            </w:pPr>
            <w:r w:rsidRPr="001C3A45">
              <w:rPr>
                <w:rFonts w:eastAsia="Times New Roman"/>
                <w:lang w:eastAsia="en-IE"/>
              </w:rPr>
              <w:t xml:space="preserve">The origin of all persons recruited to the Defence Forces </w:t>
            </w:r>
            <w:r>
              <w:rPr>
                <w:rFonts w:eastAsia="Times New Roman"/>
                <w:lang w:eastAsia="en-IE"/>
              </w:rPr>
              <w:t xml:space="preserve">in 2020 </w:t>
            </w:r>
            <w:r w:rsidRPr="001C3A45">
              <w:rPr>
                <w:rFonts w:eastAsia="Times New Roman"/>
                <w:lang w:eastAsia="en-IE"/>
              </w:rPr>
              <w:t xml:space="preserve">by breakdown for the Dublin area </w:t>
            </w:r>
            <w:r>
              <w:rPr>
                <w:rFonts w:eastAsia="Times New Roman"/>
                <w:lang w:eastAsia="en-IE"/>
              </w:rPr>
              <w:t xml:space="preserve">(only) </w:t>
            </w:r>
            <w:r w:rsidRPr="001C3A45">
              <w:rPr>
                <w:rFonts w:eastAsia="Times New Roman"/>
                <w:lang w:eastAsia="en-IE"/>
              </w:rPr>
              <w:t>based on the Local Electoral Area from which personnel are from.</w:t>
            </w:r>
          </w:p>
          <w:p w14:paraId="07A380B0" w14:textId="5A4AA03A" w:rsidR="003B52B6" w:rsidRPr="00542AD9" w:rsidRDefault="003B52B6" w:rsidP="003B52B6">
            <w:pPr>
              <w:autoSpaceDE w:val="0"/>
              <w:autoSpaceDN w:val="0"/>
              <w:adjustRightInd w:val="0"/>
              <w:contextualSpacing/>
              <w:jc w:val="both"/>
              <w:rPr>
                <w:rFonts w:eastAsia="Times New Roman"/>
                <w:lang w:eastAsia="en-IE"/>
              </w:rPr>
            </w:pPr>
            <w:r w:rsidRPr="001C3A45">
              <w:rPr>
                <w:rFonts w:ascii="Times New Roman" w:eastAsia="Times New Roman" w:hAnsi="Times New Roman" w:cs="Times New Roman"/>
                <w:lang w:eastAsia="en-IE"/>
              </w:rPr>
              <w:t>For clarification the residence the personnel resided in immediately before been recruited should be taken as the area they are recruited from.</w:t>
            </w:r>
          </w:p>
        </w:tc>
        <w:tc>
          <w:tcPr>
            <w:tcW w:w="1247" w:type="dxa"/>
            <w:shd w:val="clear" w:color="auto" w:fill="auto"/>
          </w:tcPr>
          <w:p w14:paraId="268C98F6" w14:textId="5A55F6C5" w:rsidR="003B52B6" w:rsidRDefault="003B52B6" w:rsidP="003B52B6">
            <w:r>
              <w:t>Member of the Public</w:t>
            </w:r>
          </w:p>
        </w:tc>
        <w:tc>
          <w:tcPr>
            <w:tcW w:w="1559" w:type="dxa"/>
            <w:shd w:val="clear" w:color="auto" w:fill="auto"/>
          </w:tcPr>
          <w:p w14:paraId="7AD4D19B" w14:textId="4AFA90E9" w:rsidR="003B52B6" w:rsidRDefault="003B4FEC" w:rsidP="003B52B6">
            <w:r>
              <w:t>07/12/2021</w:t>
            </w:r>
          </w:p>
        </w:tc>
        <w:tc>
          <w:tcPr>
            <w:tcW w:w="2297" w:type="dxa"/>
            <w:shd w:val="clear" w:color="auto" w:fill="auto"/>
          </w:tcPr>
          <w:p w14:paraId="517A2902" w14:textId="2E880480" w:rsidR="003B52B6" w:rsidRDefault="003B4FEC" w:rsidP="003B52B6">
            <w:r>
              <w:t>Granted</w:t>
            </w:r>
          </w:p>
        </w:tc>
      </w:tr>
      <w:tr w:rsidR="003B52B6" w14:paraId="24DFE8B3" w14:textId="77777777" w:rsidTr="000A2A5E">
        <w:trPr>
          <w:trHeight w:val="934"/>
        </w:trPr>
        <w:tc>
          <w:tcPr>
            <w:tcW w:w="846" w:type="dxa"/>
            <w:shd w:val="clear" w:color="auto" w:fill="auto"/>
          </w:tcPr>
          <w:p w14:paraId="3E795666" w14:textId="48BD8B7B" w:rsidR="003B52B6" w:rsidRDefault="003B52B6" w:rsidP="003B52B6">
            <w:r>
              <w:t>74</w:t>
            </w:r>
          </w:p>
        </w:tc>
        <w:tc>
          <w:tcPr>
            <w:tcW w:w="992" w:type="dxa"/>
            <w:shd w:val="clear" w:color="auto" w:fill="auto"/>
          </w:tcPr>
          <w:p w14:paraId="4FF465B0" w14:textId="0069DBB6" w:rsidR="003B52B6" w:rsidRDefault="003B52B6" w:rsidP="003B52B6">
            <w:r>
              <w:t>2021</w:t>
            </w:r>
          </w:p>
        </w:tc>
        <w:tc>
          <w:tcPr>
            <w:tcW w:w="851" w:type="dxa"/>
            <w:shd w:val="clear" w:color="auto" w:fill="auto"/>
          </w:tcPr>
          <w:p w14:paraId="6DEDFA95" w14:textId="3735B5AA" w:rsidR="003B52B6" w:rsidRDefault="003B52B6" w:rsidP="003B52B6">
            <w:r>
              <w:t>5389</w:t>
            </w:r>
          </w:p>
        </w:tc>
        <w:tc>
          <w:tcPr>
            <w:tcW w:w="6237" w:type="dxa"/>
            <w:shd w:val="clear" w:color="auto" w:fill="auto"/>
          </w:tcPr>
          <w:p w14:paraId="313D9F66" w14:textId="77777777" w:rsidR="003B52B6" w:rsidRPr="000A2A5E" w:rsidRDefault="003B52B6" w:rsidP="003B52B6">
            <w:pPr>
              <w:autoSpaceDE w:val="0"/>
              <w:autoSpaceDN w:val="0"/>
              <w:adjustRightInd w:val="0"/>
              <w:contextualSpacing/>
              <w:jc w:val="both"/>
              <w:rPr>
                <w:rFonts w:ascii="Times New Roman" w:eastAsia="Times New Roman" w:hAnsi="Times New Roman" w:cs="Times New Roman"/>
                <w:color w:val="000000"/>
              </w:rPr>
            </w:pPr>
            <w:r w:rsidRPr="000A2A5E">
              <w:rPr>
                <w:rFonts w:ascii="Times New Roman" w:eastAsia="Times New Roman" w:hAnsi="Times New Roman" w:cs="Times New Roman"/>
                <w:color w:val="000000"/>
              </w:rPr>
              <w:t>M</w:t>
            </w:r>
            <w:r w:rsidRPr="000A2A5E">
              <w:rPr>
                <w:rFonts w:ascii="Calibri" w:hAnsi="Calibri" w:cs="Calibri"/>
                <w:color w:val="000000"/>
                <w:shd w:val="clear" w:color="auto" w:fill="FFFFFF"/>
              </w:rPr>
              <w:t>ovements of the Fishing Vessel Nausicaa between the beginning of June 2016 and the 7</w:t>
            </w:r>
            <w:r w:rsidRPr="000A2A5E">
              <w:rPr>
                <w:rFonts w:ascii="Calibri" w:hAnsi="Calibri" w:cs="Calibri"/>
                <w:color w:val="000000"/>
                <w:shd w:val="clear" w:color="auto" w:fill="FFFFFF"/>
                <w:vertAlign w:val="superscript"/>
              </w:rPr>
              <w:t>th</w:t>
            </w:r>
            <w:r w:rsidRPr="000A2A5E">
              <w:rPr>
                <w:rFonts w:ascii="Calibri" w:hAnsi="Calibri" w:cs="Calibri"/>
                <w:color w:val="000000"/>
                <w:shd w:val="clear" w:color="auto" w:fill="FFFFFF"/>
              </w:rPr>
              <w:t> November 2021 inclusive during which time he was employed under the terms of the Atypical Work Permit Scheme for Non-EEA fishers. </w:t>
            </w:r>
          </w:p>
          <w:p w14:paraId="5AD8A5F4" w14:textId="0B3FFF9B" w:rsidR="003B52B6" w:rsidRPr="000A2A5E" w:rsidRDefault="003B52B6" w:rsidP="003B52B6">
            <w:pPr>
              <w:autoSpaceDE w:val="0"/>
              <w:autoSpaceDN w:val="0"/>
              <w:adjustRightInd w:val="0"/>
              <w:contextualSpacing/>
              <w:jc w:val="both"/>
              <w:rPr>
                <w:rFonts w:ascii="Times New Roman" w:eastAsia="Times New Roman" w:hAnsi="Times New Roman" w:cs="Times New Roman"/>
                <w:color w:val="000000"/>
              </w:rPr>
            </w:pPr>
            <w:r w:rsidRPr="000A2A5E">
              <w:rPr>
                <w:rFonts w:ascii="Calibri" w:hAnsi="Calibri" w:cs="Calibri"/>
                <w:color w:val="000000"/>
                <w:shd w:val="clear" w:color="auto" w:fill="FFFFFF"/>
              </w:rPr>
              <w:t>All landings and departures during the period in question.</w:t>
            </w:r>
          </w:p>
          <w:p w14:paraId="5DB32AAD" w14:textId="77777777" w:rsidR="003B52B6" w:rsidRPr="00FE22F5" w:rsidRDefault="003B52B6" w:rsidP="003B52B6">
            <w:pPr>
              <w:autoSpaceDE w:val="0"/>
              <w:autoSpaceDN w:val="0"/>
              <w:adjustRightInd w:val="0"/>
              <w:contextualSpacing/>
              <w:jc w:val="both"/>
              <w:rPr>
                <w:rFonts w:eastAsia="Times New Roman"/>
                <w:highlight w:val="yellow"/>
                <w:lang w:eastAsia="en-IE"/>
              </w:rPr>
            </w:pPr>
          </w:p>
        </w:tc>
        <w:tc>
          <w:tcPr>
            <w:tcW w:w="1247" w:type="dxa"/>
            <w:shd w:val="clear" w:color="auto" w:fill="auto"/>
          </w:tcPr>
          <w:p w14:paraId="3D791520" w14:textId="01D6DF4E" w:rsidR="003B52B6" w:rsidRDefault="003B52B6" w:rsidP="003B52B6">
            <w:r>
              <w:t>Business</w:t>
            </w:r>
          </w:p>
        </w:tc>
        <w:tc>
          <w:tcPr>
            <w:tcW w:w="1559" w:type="dxa"/>
            <w:shd w:val="clear" w:color="auto" w:fill="auto"/>
          </w:tcPr>
          <w:p w14:paraId="692C4424" w14:textId="497F7B73" w:rsidR="003B52B6" w:rsidRDefault="000A2A5E" w:rsidP="003B52B6">
            <w:r>
              <w:t>09/12/2021</w:t>
            </w:r>
          </w:p>
        </w:tc>
        <w:tc>
          <w:tcPr>
            <w:tcW w:w="2297" w:type="dxa"/>
            <w:shd w:val="clear" w:color="auto" w:fill="auto"/>
          </w:tcPr>
          <w:p w14:paraId="623EF8E9" w14:textId="1BE782FD" w:rsidR="003B52B6" w:rsidRDefault="000A2A5E" w:rsidP="003B52B6">
            <w:r>
              <w:t>Part Granted 32(1)</w:t>
            </w:r>
          </w:p>
        </w:tc>
      </w:tr>
      <w:tr w:rsidR="007A6AC4" w14:paraId="339BF6D0" w14:textId="77777777" w:rsidTr="00CE1430">
        <w:trPr>
          <w:trHeight w:val="934"/>
        </w:trPr>
        <w:tc>
          <w:tcPr>
            <w:tcW w:w="846" w:type="dxa"/>
            <w:shd w:val="clear" w:color="auto" w:fill="auto"/>
          </w:tcPr>
          <w:p w14:paraId="56E79262" w14:textId="4BD4124B" w:rsidR="007A6AC4" w:rsidRDefault="00211CE8" w:rsidP="007A6AC4">
            <w:r>
              <w:t>75</w:t>
            </w:r>
          </w:p>
        </w:tc>
        <w:tc>
          <w:tcPr>
            <w:tcW w:w="992" w:type="dxa"/>
            <w:shd w:val="clear" w:color="auto" w:fill="auto"/>
          </w:tcPr>
          <w:p w14:paraId="0CE7AEDE" w14:textId="5682ED4F" w:rsidR="007A6AC4" w:rsidRDefault="007A6AC4" w:rsidP="007A6AC4">
            <w:r>
              <w:t>2021</w:t>
            </w:r>
          </w:p>
        </w:tc>
        <w:tc>
          <w:tcPr>
            <w:tcW w:w="851" w:type="dxa"/>
            <w:shd w:val="clear" w:color="auto" w:fill="auto"/>
          </w:tcPr>
          <w:p w14:paraId="2F2C3864" w14:textId="5D52976C" w:rsidR="007A6AC4" w:rsidRDefault="007A6AC4" w:rsidP="007A6AC4">
            <w:r>
              <w:t>5405</w:t>
            </w:r>
          </w:p>
        </w:tc>
        <w:tc>
          <w:tcPr>
            <w:tcW w:w="6237" w:type="dxa"/>
            <w:shd w:val="clear" w:color="auto" w:fill="auto"/>
          </w:tcPr>
          <w:p w14:paraId="3296FB9E" w14:textId="77777777" w:rsidR="00CE1430" w:rsidRPr="00CE1430" w:rsidRDefault="00CE1430" w:rsidP="00CE1430">
            <w:pPr>
              <w:autoSpaceDE w:val="0"/>
              <w:autoSpaceDN w:val="0"/>
              <w:adjustRightInd w:val="0"/>
              <w:contextualSpacing/>
              <w:jc w:val="both"/>
              <w:rPr>
                <w:rFonts w:eastAsia="Times New Roman"/>
                <w:color w:val="000000"/>
              </w:rPr>
            </w:pPr>
            <w:r w:rsidRPr="00CE1430">
              <w:rPr>
                <w:rStyle w:val="Emphasis"/>
                <w:rFonts w:ascii="Times New Roman" w:hAnsi="Times New Roman" w:cs="Times New Roman"/>
                <w:color w:val="333333"/>
              </w:rPr>
              <w:t>Records of  any kind in relation to the awarding of Vice Admiral Mellet's 2nd DSM (Honour) </w:t>
            </w:r>
          </w:p>
          <w:p w14:paraId="653F99C3" w14:textId="77777777" w:rsidR="00CE1430" w:rsidRPr="00CE1430" w:rsidRDefault="00CE1430" w:rsidP="00CE1430">
            <w:pPr>
              <w:ind w:right="-28"/>
              <w:contextualSpacing/>
              <w:rPr>
                <w:color w:val="000000"/>
              </w:rPr>
            </w:pPr>
            <w:r w:rsidRPr="00A51777">
              <w:t>Specifically the nominating person/persons</w:t>
            </w:r>
          </w:p>
          <w:p w14:paraId="53FAC4FA" w14:textId="77777777" w:rsidR="00CE1430" w:rsidRPr="00CE1430" w:rsidRDefault="00CE1430" w:rsidP="00CE1430">
            <w:pPr>
              <w:ind w:right="-28"/>
              <w:contextualSpacing/>
              <w:rPr>
                <w:color w:val="000000"/>
              </w:rPr>
            </w:pPr>
            <w:r w:rsidRPr="00A51777">
              <w:t>The assembly of a Medal Board and it's deliberations etc</w:t>
            </w:r>
          </w:p>
          <w:p w14:paraId="4E7C2194" w14:textId="77777777" w:rsidR="007A6AC4" w:rsidRPr="00852C9C" w:rsidRDefault="007A6AC4" w:rsidP="007A6AC4">
            <w:pPr>
              <w:autoSpaceDE w:val="0"/>
              <w:autoSpaceDN w:val="0"/>
              <w:adjustRightInd w:val="0"/>
              <w:contextualSpacing/>
              <w:jc w:val="both"/>
              <w:rPr>
                <w:bCs/>
                <w:iCs/>
                <w:color w:val="20282B"/>
              </w:rPr>
            </w:pPr>
          </w:p>
        </w:tc>
        <w:tc>
          <w:tcPr>
            <w:tcW w:w="1247" w:type="dxa"/>
            <w:shd w:val="clear" w:color="auto" w:fill="auto"/>
          </w:tcPr>
          <w:p w14:paraId="0B210F06" w14:textId="4DA3EB86" w:rsidR="007A6AC4" w:rsidRDefault="00CE1430" w:rsidP="007A6AC4">
            <w:r>
              <w:t>Member of the Public</w:t>
            </w:r>
          </w:p>
        </w:tc>
        <w:tc>
          <w:tcPr>
            <w:tcW w:w="1559" w:type="dxa"/>
            <w:shd w:val="clear" w:color="auto" w:fill="auto"/>
          </w:tcPr>
          <w:p w14:paraId="0E4A0E02" w14:textId="09C270D7" w:rsidR="007A6AC4" w:rsidRDefault="00CE1430" w:rsidP="007A6AC4">
            <w:r>
              <w:t>15/12/2021</w:t>
            </w:r>
          </w:p>
        </w:tc>
        <w:tc>
          <w:tcPr>
            <w:tcW w:w="2297" w:type="dxa"/>
            <w:shd w:val="clear" w:color="auto" w:fill="auto"/>
          </w:tcPr>
          <w:p w14:paraId="4A081860" w14:textId="1947041B" w:rsidR="007A6AC4" w:rsidRDefault="00CE1430" w:rsidP="007A6AC4">
            <w:r>
              <w:t>Part Granted 37(1)</w:t>
            </w:r>
          </w:p>
        </w:tc>
      </w:tr>
    </w:tbl>
    <w:p w14:paraId="5CBCF9C6" w14:textId="77777777" w:rsidR="003A4DA1" w:rsidRDefault="003A4DA1" w:rsidP="00F31BBD"/>
    <w:sectPr w:rsidR="003A4DA1" w:rsidSect="00D434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C21"/>
    <w:multiLevelType w:val="hybridMultilevel"/>
    <w:tmpl w:val="DFEC1D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7E04FF"/>
    <w:multiLevelType w:val="hybridMultilevel"/>
    <w:tmpl w:val="D160F142"/>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23B920D6"/>
    <w:multiLevelType w:val="hybridMultilevel"/>
    <w:tmpl w:val="F49474A0"/>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 w15:restartNumberingAfterBreak="0">
    <w:nsid w:val="27B63B8B"/>
    <w:multiLevelType w:val="hybridMultilevel"/>
    <w:tmpl w:val="B426AE22"/>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287A16E7"/>
    <w:multiLevelType w:val="hybridMultilevel"/>
    <w:tmpl w:val="B1849A04"/>
    <w:lvl w:ilvl="0" w:tplc="E318967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9101849"/>
    <w:multiLevelType w:val="hybridMultilevel"/>
    <w:tmpl w:val="A53C6AF6"/>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 w15:restartNumberingAfterBreak="0">
    <w:nsid w:val="2F741F0A"/>
    <w:multiLevelType w:val="hybridMultilevel"/>
    <w:tmpl w:val="E0908BA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330A45D6"/>
    <w:multiLevelType w:val="hybridMultilevel"/>
    <w:tmpl w:val="D4009342"/>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15:restartNumberingAfterBreak="0">
    <w:nsid w:val="412447E5"/>
    <w:multiLevelType w:val="hybridMultilevel"/>
    <w:tmpl w:val="CF44F8D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441D4070"/>
    <w:multiLevelType w:val="hybridMultilevel"/>
    <w:tmpl w:val="9DA42A50"/>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4C5C268C"/>
    <w:multiLevelType w:val="hybridMultilevel"/>
    <w:tmpl w:val="2E9EC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CD3072"/>
    <w:multiLevelType w:val="hybridMultilevel"/>
    <w:tmpl w:val="B1849A04"/>
    <w:lvl w:ilvl="0" w:tplc="E318967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8591CFF"/>
    <w:multiLevelType w:val="hybridMultilevel"/>
    <w:tmpl w:val="54F4A2B2"/>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3" w15:restartNumberingAfterBreak="0">
    <w:nsid w:val="60DE74E8"/>
    <w:multiLevelType w:val="hybridMultilevel"/>
    <w:tmpl w:val="7CBA686E"/>
    <w:lvl w:ilvl="0" w:tplc="6A469AD8">
      <w:start w:val="1"/>
      <w:numFmt w:val="decimal"/>
      <w:lvlText w:val="%1."/>
      <w:lvlJc w:val="left"/>
      <w:pPr>
        <w:ind w:left="567" w:hanging="567"/>
      </w:pPr>
      <w:rPr>
        <w:rFonts w:hint="default"/>
        <w:b w:val="0"/>
      </w:rPr>
    </w:lvl>
    <w:lvl w:ilvl="1" w:tplc="DCE4C3D6">
      <w:start w:val="1"/>
      <w:numFmt w:val="lowerLetter"/>
      <w:lvlText w:val="%2."/>
      <w:lvlJc w:val="left"/>
      <w:pPr>
        <w:ind w:left="1701" w:hanging="567"/>
      </w:pPr>
      <w:rPr>
        <w:rFonts w:ascii="Times New Roman" w:eastAsia="Times New Roman" w:hAnsi="Times New Roman" w:cs="Times New Roman"/>
      </w:rPr>
    </w:lvl>
    <w:lvl w:ilvl="2" w:tplc="3618C68E">
      <w:start w:val="1"/>
      <w:numFmt w:val="decimal"/>
      <w:lvlText w:val="(%3)"/>
      <w:lvlJc w:val="right"/>
      <w:pPr>
        <w:ind w:left="2268" w:hanging="567"/>
      </w:pPr>
      <w:rPr>
        <w:rFonts w:hint="default"/>
      </w:rPr>
    </w:lvl>
    <w:lvl w:ilvl="3" w:tplc="16D41DFE">
      <w:start w:val="1"/>
      <w:numFmt w:val="lowerLetter"/>
      <w:lvlText w:val="(%4)"/>
      <w:lvlJc w:val="left"/>
      <w:pPr>
        <w:ind w:left="2835" w:hanging="567"/>
      </w:pPr>
      <w:rPr>
        <w:rFonts w:hint="default"/>
      </w:rPr>
    </w:lvl>
    <w:lvl w:ilvl="4" w:tplc="6972C9F8">
      <w:start w:val="1"/>
      <w:numFmt w:val="lowerRoman"/>
      <w:lvlText w:val="%5."/>
      <w:lvlJc w:val="left"/>
      <w:pPr>
        <w:ind w:left="3600" w:hanging="360"/>
      </w:pPr>
      <w:rPr>
        <w:rFonts w:hint="default"/>
      </w:r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891011"/>
    <w:multiLevelType w:val="hybridMultilevel"/>
    <w:tmpl w:val="0FFA61F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5" w15:restartNumberingAfterBreak="0">
    <w:nsid w:val="6CB0699F"/>
    <w:multiLevelType w:val="hybridMultilevel"/>
    <w:tmpl w:val="A268228C"/>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15:restartNumberingAfterBreak="0">
    <w:nsid w:val="6CD60BD7"/>
    <w:multiLevelType w:val="hybridMultilevel"/>
    <w:tmpl w:val="CB2E5ED6"/>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7" w15:restartNumberingAfterBreak="0">
    <w:nsid w:val="72600C45"/>
    <w:multiLevelType w:val="hybridMultilevel"/>
    <w:tmpl w:val="DF64B73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8897B40"/>
    <w:multiLevelType w:val="hybridMultilevel"/>
    <w:tmpl w:val="29608FF6"/>
    <w:lvl w:ilvl="0" w:tplc="18090001">
      <w:start w:val="1"/>
      <w:numFmt w:val="bullet"/>
      <w:lvlText w:val=""/>
      <w:lvlJc w:val="left"/>
      <w:pPr>
        <w:ind w:left="2190" w:hanging="360"/>
      </w:pPr>
      <w:rPr>
        <w:rFonts w:ascii="Symbol" w:hAnsi="Symbol" w:hint="default"/>
      </w:rPr>
    </w:lvl>
    <w:lvl w:ilvl="1" w:tplc="18090003" w:tentative="1">
      <w:start w:val="1"/>
      <w:numFmt w:val="bullet"/>
      <w:lvlText w:val="o"/>
      <w:lvlJc w:val="left"/>
      <w:pPr>
        <w:ind w:left="2910" w:hanging="360"/>
      </w:pPr>
      <w:rPr>
        <w:rFonts w:ascii="Courier New" w:hAnsi="Courier New" w:cs="Courier New" w:hint="default"/>
      </w:rPr>
    </w:lvl>
    <w:lvl w:ilvl="2" w:tplc="18090005" w:tentative="1">
      <w:start w:val="1"/>
      <w:numFmt w:val="bullet"/>
      <w:lvlText w:val=""/>
      <w:lvlJc w:val="left"/>
      <w:pPr>
        <w:ind w:left="3630" w:hanging="360"/>
      </w:pPr>
      <w:rPr>
        <w:rFonts w:ascii="Wingdings" w:hAnsi="Wingdings" w:hint="default"/>
      </w:rPr>
    </w:lvl>
    <w:lvl w:ilvl="3" w:tplc="18090001" w:tentative="1">
      <w:start w:val="1"/>
      <w:numFmt w:val="bullet"/>
      <w:lvlText w:val=""/>
      <w:lvlJc w:val="left"/>
      <w:pPr>
        <w:ind w:left="4350" w:hanging="360"/>
      </w:pPr>
      <w:rPr>
        <w:rFonts w:ascii="Symbol" w:hAnsi="Symbol" w:hint="default"/>
      </w:rPr>
    </w:lvl>
    <w:lvl w:ilvl="4" w:tplc="18090003" w:tentative="1">
      <w:start w:val="1"/>
      <w:numFmt w:val="bullet"/>
      <w:lvlText w:val="o"/>
      <w:lvlJc w:val="left"/>
      <w:pPr>
        <w:ind w:left="5070" w:hanging="360"/>
      </w:pPr>
      <w:rPr>
        <w:rFonts w:ascii="Courier New" w:hAnsi="Courier New" w:cs="Courier New" w:hint="default"/>
      </w:rPr>
    </w:lvl>
    <w:lvl w:ilvl="5" w:tplc="18090005" w:tentative="1">
      <w:start w:val="1"/>
      <w:numFmt w:val="bullet"/>
      <w:lvlText w:val=""/>
      <w:lvlJc w:val="left"/>
      <w:pPr>
        <w:ind w:left="5790" w:hanging="360"/>
      </w:pPr>
      <w:rPr>
        <w:rFonts w:ascii="Wingdings" w:hAnsi="Wingdings" w:hint="default"/>
      </w:rPr>
    </w:lvl>
    <w:lvl w:ilvl="6" w:tplc="18090001" w:tentative="1">
      <w:start w:val="1"/>
      <w:numFmt w:val="bullet"/>
      <w:lvlText w:val=""/>
      <w:lvlJc w:val="left"/>
      <w:pPr>
        <w:ind w:left="6510" w:hanging="360"/>
      </w:pPr>
      <w:rPr>
        <w:rFonts w:ascii="Symbol" w:hAnsi="Symbol" w:hint="default"/>
      </w:rPr>
    </w:lvl>
    <w:lvl w:ilvl="7" w:tplc="18090003" w:tentative="1">
      <w:start w:val="1"/>
      <w:numFmt w:val="bullet"/>
      <w:lvlText w:val="o"/>
      <w:lvlJc w:val="left"/>
      <w:pPr>
        <w:ind w:left="7230" w:hanging="360"/>
      </w:pPr>
      <w:rPr>
        <w:rFonts w:ascii="Courier New" w:hAnsi="Courier New" w:cs="Courier New" w:hint="default"/>
      </w:rPr>
    </w:lvl>
    <w:lvl w:ilvl="8" w:tplc="18090005" w:tentative="1">
      <w:start w:val="1"/>
      <w:numFmt w:val="bullet"/>
      <w:lvlText w:val=""/>
      <w:lvlJc w:val="left"/>
      <w:pPr>
        <w:ind w:left="7950" w:hanging="360"/>
      </w:pPr>
      <w:rPr>
        <w:rFonts w:ascii="Wingdings" w:hAnsi="Wingdings" w:hint="default"/>
      </w:rPr>
    </w:lvl>
  </w:abstractNum>
  <w:num w:numId="1" w16cid:durableId="204369524">
    <w:abstractNumId w:val="10"/>
  </w:num>
  <w:num w:numId="2" w16cid:durableId="200481468">
    <w:abstractNumId w:val="3"/>
  </w:num>
  <w:num w:numId="3" w16cid:durableId="334580458">
    <w:abstractNumId w:val="14"/>
  </w:num>
  <w:num w:numId="4" w16cid:durableId="1521700149">
    <w:abstractNumId w:val="0"/>
  </w:num>
  <w:num w:numId="5" w16cid:durableId="1922371859">
    <w:abstractNumId w:val="17"/>
  </w:num>
  <w:num w:numId="6" w16cid:durableId="840395588">
    <w:abstractNumId w:val="4"/>
  </w:num>
  <w:num w:numId="7" w16cid:durableId="1256745692">
    <w:abstractNumId w:val="11"/>
  </w:num>
  <w:num w:numId="8" w16cid:durableId="1306593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5012295">
    <w:abstractNumId w:val="6"/>
  </w:num>
  <w:num w:numId="10" w16cid:durableId="296029063">
    <w:abstractNumId w:val="12"/>
  </w:num>
  <w:num w:numId="11" w16cid:durableId="1680430952">
    <w:abstractNumId w:val="15"/>
  </w:num>
  <w:num w:numId="12" w16cid:durableId="1582173874">
    <w:abstractNumId w:val="2"/>
  </w:num>
  <w:num w:numId="13" w16cid:durableId="41827596">
    <w:abstractNumId w:val="5"/>
  </w:num>
  <w:num w:numId="14" w16cid:durableId="1649555246">
    <w:abstractNumId w:val="1"/>
  </w:num>
  <w:num w:numId="15" w16cid:durableId="733771479">
    <w:abstractNumId w:val="9"/>
  </w:num>
  <w:num w:numId="16" w16cid:durableId="1189099152">
    <w:abstractNumId w:val="16"/>
  </w:num>
  <w:num w:numId="17" w16cid:durableId="1767382028">
    <w:abstractNumId w:val="18"/>
  </w:num>
  <w:num w:numId="18" w16cid:durableId="1967617043">
    <w:abstractNumId w:val="7"/>
  </w:num>
  <w:num w:numId="19" w16cid:durableId="1501579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FD"/>
    <w:rsid w:val="000166AF"/>
    <w:rsid w:val="000A2A5E"/>
    <w:rsid w:val="000B7BBF"/>
    <w:rsid w:val="00211CE8"/>
    <w:rsid w:val="00324B41"/>
    <w:rsid w:val="003A4DA1"/>
    <w:rsid w:val="003B4FEC"/>
    <w:rsid w:val="003B52B6"/>
    <w:rsid w:val="004B27D5"/>
    <w:rsid w:val="004E706D"/>
    <w:rsid w:val="00727F3A"/>
    <w:rsid w:val="00735E65"/>
    <w:rsid w:val="007A6AC4"/>
    <w:rsid w:val="007C2F24"/>
    <w:rsid w:val="00852C9C"/>
    <w:rsid w:val="008B33CD"/>
    <w:rsid w:val="008B6FB3"/>
    <w:rsid w:val="008C6AA8"/>
    <w:rsid w:val="00976396"/>
    <w:rsid w:val="00981CCB"/>
    <w:rsid w:val="00A25BF4"/>
    <w:rsid w:val="00AE6ECD"/>
    <w:rsid w:val="00B068D3"/>
    <w:rsid w:val="00B54418"/>
    <w:rsid w:val="00BA7531"/>
    <w:rsid w:val="00C11DB0"/>
    <w:rsid w:val="00C666FB"/>
    <w:rsid w:val="00CE1430"/>
    <w:rsid w:val="00D05F58"/>
    <w:rsid w:val="00D434FD"/>
    <w:rsid w:val="00E037A8"/>
    <w:rsid w:val="00E062D0"/>
    <w:rsid w:val="00EA3C55"/>
    <w:rsid w:val="00F31BBD"/>
    <w:rsid w:val="00F77649"/>
    <w:rsid w:val="00FB1D44"/>
    <w:rsid w:val="00FE2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FE07"/>
  <w15:chartTrackingRefBased/>
  <w15:docId w15:val="{07F3B229-FE2C-4A76-9B0C-C26A3BB2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F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4F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4FD"/>
    <w:pPr>
      <w:spacing w:after="0" w:line="240" w:lineRule="auto"/>
      <w:ind w:left="720"/>
    </w:pPr>
    <w:rPr>
      <w:rFonts w:ascii="Times New Roman" w:eastAsia="Times New Roman" w:hAnsi="Times New Roman" w:cs="Times New Roman"/>
      <w:sz w:val="24"/>
      <w:szCs w:val="24"/>
      <w:lang w:val="en-IE"/>
    </w:rPr>
  </w:style>
  <w:style w:type="character" w:styleId="Emphasis">
    <w:name w:val="Emphasis"/>
    <w:basedOn w:val="DefaultParagraphFont"/>
    <w:uiPriority w:val="20"/>
    <w:qFormat/>
    <w:rsid w:val="00CE1430"/>
    <w:rPr>
      <w:i/>
      <w:iCs/>
    </w:rPr>
  </w:style>
  <w:style w:type="character" w:styleId="Hyperlink">
    <w:name w:val="Hyperlink"/>
    <w:basedOn w:val="DefaultParagraphFont"/>
    <w:uiPriority w:val="99"/>
    <w:semiHidden/>
    <w:unhideWhenUsed/>
    <w:rsid w:val="000B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tegory B" ma:contentTypeID="0x0101003972F880EF23E840B1355A06E8B95A170C00E58CDA78BE7F3B4BA146442C26946034" ma:contentTypeVersion="100" ma:contentTypeDescription="" ma:contentTypeScope="" ma:versionID="7a637104365c9a79d0d19e6336ffca56">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7b407e0e-7a6b-4831-885b-b2be4f370aca" ContentTypeId="0x0101003972F880EF23E840B1355A06E8B95A170C" PreviousValue="false"/>
</file>

<file path=customXml/item5.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2052-01-04T15:03:23+00:00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6.xml><?xml version="1.0" encoding="utf-8"?>
<?mso-contentType ?>
<p:Policy xmlns:p="office.server.policy" id="" local="true">
  <p:Name>Category B</p:Name>
  <p:Description/>
  <p:Statement>This document will be retained for 30 years.</p:Statement>
  <p:PolicyItems>
    <p:PolicyItem featureId="Microsoft.Office.RecordsManagement.PolicyFeatures.PolicyAudit" staticId="0x0101003972F880EF23E840B1355A06E8B95A170C|1757814118" UniqueId="fa9fe088-c50e-4603-b321-dd96c33fd776">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C|1191247209" UniqueId="4d65dd93-a982-4b1e-ba08-d7da1821373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Props1.xml><?xml version="1.0" encoding="utf-8"?>
<ds:datastoreItem xmlns:ds="http://schemas.openxmlformats.org/officeDocument/2006/customXml" ds:itemID="{EB3B6E38-0B12-4768-8E2A-7194381E4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D090E-0A96-48BC-9D5F-8CCEB3B9904B}">
  <ds:schemaRefs>
    <ds:schemaRef ds:uri="http://schemas.microsoft.com/sharepoint/v3/contenttype/forms"/>
  </ds:schemaRefs>
</ds:datastoreItem>
</file>

<file path=customXml/itemProps3.xml><?xml version="1.0" encoding="utf-8"?>
<ds:datastoreItem xmlns:ds="http://schemas.openxmlformats.org/officeDocument/2006/customXml" ds:itemID="{6A61F996-0EC9-4BF1-A154-298CEE0B7D45}">
  <ds:schemaRefs>
    <ds:schemaRef ds:uri="http://schemas.microsoft.com/sharepoint/events"/>
  </ds:schemaRefs>
</ds:datastoreItem>
</file>

<file path=customXml/itemProps4.xml><?xml version="1.0" encoding="utf-8"?>
<ds:datastoreItem xmlns:ds="http://schemas.openxmlformats.org/officeDocument/2006/customXml" ds:itemID="{3701D870-624A-4029-8392-D65EF0942F4E}">
  <ds:schemaRefs>
    <ds:schemaRef ds:uri="Microsoft.SharePoint.Taxonomy.ContentTypeSync"/>
  </ds:schemaRefs>
</ds:datastoreItem>
</file>

<file path=customXml/itemProps5.xml><?xml version="1.0" encoding="utf-8"?>
<ds:datastoreItem xmlns:ds="http://schemas.openxmlformats.org/officeDocument/2006/customXml" ds:itemID="{937D91CD-A7B7-4194-9836-4A08BA98B2AC}">
  <ds:schemaRefs>
    <ds:schemaRef ds:uri="http://schemas.microsoft.com/office/2006/metadata/properties"/>
    <ds:schemaRef ds:uri="http://schemas.microsoft.com/office/infopath/2007/PartnerControls"/>
    <ds:schemaRef ds:uri="df4c1941-8112-4d6b-9696-5d7e539e6e6a"/>
    <ds:schemaRef ds:uri="http://schemas.microsoft.com/sharepoint/v3"/>
  </ds:schemaRefs>
</ds:datastoreItem>
</file>

<file path=customXml/itemProps6.xml><?xml version="1.0" encoding="utf-8"?>
<ds:datastoreItem xmlns:ds="http://schemas.openxmlformats.org/officeDocument/2006/customXml" ds:itemID="{0865A7B3-B6BB-4241-9A88-9BF807B93B5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4723</Characters>
  <Application>Microsoft Office Word</Application>
  <DocSecurity>0</DocSecurity>
  <Lines>277</Lines>
  <Paragraphs>142</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Info Officer</cp:lastModifiedBy>
  <cp:revision>2</cp:revision>
  <dcterms:created xsi:type="dcterms:W3CDTF">2022-11-11T15:14:00Z</dcterms:created>
  <dcterms:modified xsi:type="dcterms:W3CDTF">2022-11-11T15:14:00Z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0x0101003972F880EF23E840B1355A06E8B95A170C|1191247209</vt:lpwstr>
  </property>
  <property fmtid="{D5CDD505-2E9C-101B-9397-08002B2CF9AE}" pid="3" name="OriginatingOffice">
    <vt:lpwstr>242;#J1 HRM|034811ad-43e6-4416-a69d-66195b4f6bd3</vt:lpwstr>
  </property>
  <property fmtid="{D5CDD505-2E9C-101B-9397-08002B2CF9AE}" pid="4" name="ContentTypeId">
    <vt:lpwstr>0x0101003972F880EF23E840B1355A06E8B95A170C00E58CDA78BE7F3B4BA146442C26946034</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30&lt;/number&gt;&lt;property&gt;Modified&lt;/property&gt;&lt;propertyId&gt;28cf69c5-fa48-462a-b5cd-27b6f9d2bd5f&lt;/propertyId&gt;&lt;period&gt;years&lt;/period&gt;&lt;/formula&gt;</vt:lpwstr>
  </property>
  <property fmtid="{D5CDD505-2E9C-101B-9397-08002B2CF9AE}" pid="8" name="UnitInspected">
    <vt:lpwstr/>
  </property>
</Properties>
</file>